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B7" w:rsidRDefault="003D74B7" w:rsidP="003D74B7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Информация о результатах выездн</w:t>
      </w:r>
      <w:r w:rsidRPr="00A77BDB">
        <w:rPr>
          <w:b/>
          <w:bCs/>
          <w:color w:val="000000"/>
        </w:rPr>
        <w:t>ой</w:t>
      </w:r>
      <w:r w:rsidRPr="00DC21E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проверки, проведенной </w:t>
      </w:r>
    </w:p>
    <w:p w:rsidR="003D74B7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Pr="003D74B7">
        <w:rPr>
          <w:rFonts w:ascii="Times New Roman" w:hAnsi="Times New Roman"/>
          <w:b/>
          <w:sz w:val="28"/>
          <w:szCs w:val="28"/>
        </w:rPr>
        <w:t>Министерств</w:t>
      </w:r>
      <w:r>
        <w:rPr>
          <w:rFonts w:ascii="Times New Roman" w:hAnsi="Times New Roman"/>
          <w:b/>
          <w:sz w:val="28"/>
          <w:szCs w:val="28"/>
        </w:rPr>
        <w:t>е</w:t>
      </w:r>
      <w:r w:rsidRPr="003D74B7">
        <w:rPr>
          <w:rFonts w:ascii="Times New Roman" w:hAnsi="Times New Roman"/>
          <w:b/>
          <w:sz w:val="28"/>
          <w:szCs w:val="28"/>
        </w:rPr>
        <w:t xml:space="preserve"> строительства Мурманской области</w:t>
      </w:r>
    </w:p>
    <w:p w:rsidR="003D74B7" w:rsidRPr="006F0DF6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74B7" w:rsidRDefault="003D74B7" w:rsidP="003D74B7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>
        <w:rPr>
          <w:szCs w:val="28"/>
        </w:rPr>
        <w:t xml:space="preserve"> </w:t>
      </w:r>
      <w:r>
        <w:rPr>
          <w:color w:val="auto"/>
          <w:szCs w:val="28"/>
        </w:rPr>
        <w:t xml:space="preserve">от </w:t>
      </w:r>
      <w:r>
        <w:rPr>
          <w:color w:val="auto"/>
          <w:szCs w:val="28"/>
        </w:rPr>
        <w:t>8</w:t>
      </w:r>
      <w:r>
        <w:rPr>
          <w:color w:val="auto"/>
          <w:szCs w:val="28"/>
        </w:rPr>
        <w:t xml:space="preserve"> </w:t>
      </w:r>
      <w:r>
        <w:rPr>
          <w:color w:val="auto"/>
          <w:szCs w:val="28"/>
        </w:rPr>
        <w:t>апреля</w:t>
      </w:r>
      <w:r>
        <w:rPr>
          <w:color w:val="auto"/>
          <w:szCs w:val="28"/>
        </w:rPr>
        <w:t xml:space="preserve"> 2026</w:t>
      </w:r>
      <w:r>
        <w:rPr>
          <w:color w:val="auto"/>
          <w:szCs w:val="28"/>
        </w:rPr>
        <w:t xml:space="preserve"> г. № 67</w:t>
      </w:r>
      <w:r>
        <w:rPr>
          <w:color w:val="auto"/>
          <w:szCs w:val="28"/>
        </w:rPr>
        <w:t xml:space="preserve"> «О </w:t>
      </w:r>
      <w:r w:rsidRPr="00646733">
        <w:rPr>
          <w:color w:val="auto"/>
          <w:szCs w:val="28"/>
        </w:rPr>
        <w:t>назначении плановой выездной проверки</w:t>
      </w:r>
      <w:r w:rsidRPr="00A66187">
        <w:rPr>
          <w:szCs w:val="28"/>
        </w:rPr>
        <w:t xml:space="preserve"> </w:t>
      </w:r>
      <w:r w:rsidRPr="008262EF">
        <w:rPr>
          <w:bCs/>
          <w:szCs w:val="28"/>
        </w:rPr>
        <w:t>Министерства строительства Мурманской области</w:t>
      </w:r>
      <w:r w:rsidRPr="00D62AC3">
        <w:rPr>
          <w:szCs w:val="28"/>
        </w:rPr>
        <w:t>»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в соответствии с пунктом </w:t>
      </w:r>
      <w:r>
        <w:rPr>
          <w:bCs/>
          <w:szCs w:val="28"/>
        </w:rPr>
        <w:t>18</w:t>
      </w:r>
      <w:r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>
        <w:rPr>
          <w:bCs/>
          <w:szCs w:val="28"/>
        </w:rPr>
        <w:t>6</w:t>
      </w:r>
      <w:r w:rsidRPr="004D76D6">
        <w:rPr>
          <w:bCs/>
          <w:szCs w:val="28"/>
        </w:rPr>
        <w:t xml:space="preserve"> год</w:t>
      </w:r>
      <w:r>
        <w:rPr>
          <w:szCs w:val="28"/>
        </w:rPr>
        <w:t xml:space="preserve"> </w:t>
      </w:r>
      <w:r w:rsidRPr="00621C30">
        <w:rPr>
          <w:szCs w:val="28"/>
        </w:rPr>
        <w:t xml:space="preserve">в </w:t>
      </w:r>
      <w:r>
        <w:rPr>
          <w:bCs/>
          <w:szCs w:val="28"/>
        </w:rPr>
        <w:t>Министерстве</w:t>
      </w:r>
      <w:r w:rsidRPr="008262EF">
        <w:rPr>
          <w:bCs/>
          <w:szCs w:val="28"/>
        </w:rPr>
        <w:t xml:space="preserve"> строительства Мурманской области</w:t>
      </w:r>
      <w:r w:rsidRPr="004D76D6">
        <w:rPr>
          <w:szCs w:val="28"/>
        </w:rPr>
        <w:t xml:space="preserve"> </w:t>
      </w:r>
      <w:r w:rsidRPr="004D76D6">
        <w:rPr>
          <w:szCs w:val="28"/>
        </w:rPr>
        <w:t>проведена</w:t>
      </w:r>
      <w:r>
        <w:rPr>
          <w:szCs w:val="28"/>
        </w:rPr>
        <w:t xml:space="preserve"> проверка </w:t>
      </w:r>
      <w:r w:rsidRPr="008262EF">
        <w:rPr>
          <w:szCs w:val="28"/>
          <w:lang w:eastAsia="x-none"/>
        </w:rPr>
        <w:t>соблюдения целей, порядка и</w:t>
      </w:r>
      <w:r w:rsidRPr="008262EF">
        <w:rPr>
          <w:szCs w:val="28"/>
          <w:lang w:val="en-US" w:eastAsia="x-none"/>
        </w:rPr>
        <w:t> </w:t>
      </w:r>
      <w:r w:rsidRPr="008262EF">
        <w:rPr>
          <w:szCs w:val="28"/>
          <w:lang w:eastAsia="x-none"/>
        </w:rPr>
        <w:t>условий предоставления из федерального бюджета бюджетам субъектов Российской Федерации, входящих в состав Арктической зоны Российской Федерации,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Федерации, в рамках государственной программы Российской Федерации «Социально-экономическое развитие Арктической зоны Российской Федерации»</w:t>
      </w:r>
      <w:r>
        <w:rPr>
          <w:szCs w:val="28"/>
          <w:lang w:eastAsia="x-none"/>
        </w:rPr>
        <w:t xml:space="preserve"> </w:t>
      </w:r>
      <w:r w:rsidRPr="006C2462">
        <w:rPr>
          <w:szCs w:val="28"/>
          <w:lang w:eastAsia="x-none"/>
        </w:rPr>
        <w:t xml:space="preserve">за </w:t>
      </w:r>
      <w:r>
        <w:rPr>
          <w:szCs w:val="28"/>
        </w:rPr>
        <w:t>202</w:t>
      </w:r>
      <w:r>
        <w:rPr>
          <w:szCs w:val="28"/>
        </w:rPr>
        <w:t>3</w:t>
      </w:r>
      <w:bookmarkStart w:id="0" w:name="_GoBack"/>
      <w:bookmarkEnd w:id="0"/>
      <w:r>
        <w:rPr>
          <w:szCs w:val="28"/>
        </w:rPr>
        <w:t xml:space="preserve"> – истекший период 2026</w:t>
      </w:r>
      <w:r w:rsidRPr="00C62879">
        <w:rPr>
          <w:szCs w:val="28"/>
        </w:rPr>
        <w:t xml:space="preserve"> год</w:t>
      </w:r>
      <w:r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3D74B7" w:rsidRDefault="003D74B7" w:rsidP="003D74B7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 бюджетного законодательства Российской Федерации.</w:t>
      </w:r>
    </w:p>
    <w:p w:rsidR="007D10FB" w:rsidRPr="003D74B7" w:rsidRDefault="007D10FB" w:rsidP="003D74B7"/>
    <w:sectPr w:rsidR="007D10FB" w:rsidRPr="003D74B7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D74B7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7F03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669CC-3E92-4598-A363-BF1DD397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111</cp:revision>
  <cp:lastPrinted>2021-02-08T07:28:00Z</cp:lastPrinted>
  <dcterms:created xsi:type="dcterms:W3CDTF">2023-05-24T13:37:00Z</dcterms:created>
  <dcterms:modified xsi:type="dcterms:W3CDTF">2026-06-19T08:53:00Z</dcterms:modified>
</cp:coreProperties>
</file>