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4F2" w:rsidRDefault="003704F2" w:rsidP="003704F2">
      <w:pPr>
        <w:spacing w:line="360" w:lineRule="atLeast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правовых актов, регулирующих вопросы казначейского сопровождения средств в 202</w:t>
      </w:r>
      <w:r w:rsidR="00AB0BF4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5A0A8B" w:rsidRDefault="005A0A8B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2E87" w:rsidRPr="00CF1A43" w:rsidRDefault="00DB6091" w:rsidP="00DB609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 </w:t>
      </w:r>
      <w:r w:rsidR="00032E87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Глава 24.4 </w:t>
      </w: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Бюджетного кодекса Российской Федерации.</w:t>
      </w:r>
    </w:p>
    <w:p w:rsidR="000B6D76" w:rsidRPr="00CF1A43" w:rsidRDefault="00C77E04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5A0A8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 5 Федерального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</w:t>
      </w:r>
      <w:r w:rsidR="005A0A8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1F675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28</w:t>
      </w: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ноября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1F675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№ </w:t>
      </w:r>
      <w:r w:rsidR="00B55DF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26</w:t>
      </w:r>
      <w:r w:rsidR="001F675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-ФЗ</w:t>
      </w:r>
      <w:r w:rsidR="001F675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 федеральном бюджете на 202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годов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C77E04" w:rsidRPr="00CF1A43" w:rsidRDefault="00C77E04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Статья</w:t>
      </w:r>
      <w:r w:rsidR="002802D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8700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едерального закона от 2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A8700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ноября </w:t>
      </w:r>
      <w:r w:rsidR="002802D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02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2802D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431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-ФЗ «О</w:t>
      </w:r>
      <w:r w:rsidR="00A8700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</w:t>
      </w:r>
      <w:r w:rsidR="0044157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A8700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году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3704F2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24 ноября 2021г. № 2024 «О правилах казначейского сопровождения».</w:t>
      </w:r>
    </w:p>
    <w:p w:rsidR="00050680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Постановление Правительства </w:t>
      </w:r>
      <w:r w:rsidR="009203AA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Российской Федерации 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3320C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</w:t>
      </w:r>
      <w:r w:rsidR="00F9641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декабря 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3320C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3320C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1752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20C0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порядке перечисления в 202</w:t>
      </w:r>
      <w:r w:rsidR="003320C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году средств, подлежащих казначейскому сопровождению, на расчетные счета, открытые в кредитных организациях</w:t>
      </w:r>
      <w:r w:rsidR="00E20C0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0506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3704F2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1 декабря 2021г.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</w:p>
    <w:p w:rsidR="003704F2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Постановление Правительства Российской Федерации от 25 декабря 2021г. № 2483 «О порядке проведения бюджетного мониторинга 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применения мер реагирования в целях недопущения финансовых нарушений участниками казначейского сопровождения».</w:t>
      </w:r>
    </w:p>
    <w:p w:rsidR="003704F2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25 декабря 2021г. № 2479 «Об утверждении Правил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обязательств».</w:t>
      </w:r>
    </w:p>
    <w:p w:rsidR="003704F2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11 декабря 2021г. № 2261 «О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Федерации».</w:t>
      </w:r>
    </w:p>
    <w:p w:rsidR="000B6D76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Правительства Российской Федерации от 13 декабря 2021</w:t>
      </w:r>
      <w:r w:rsidR="002802D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2271 «Об утверждении Правил экон</w:t>
      </w: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омического обоснования затрат».</w:t>
      </w:r>
    </w:p>
    <w:p w:rsidR="005A5E65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11</w:t>
      </w:r>
      <w:r w:rsidR="005A5E6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Постановление Правительства </w:t>
      </w:r>
      <w:r w:rsidR="009203AA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Российской Федерации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 26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марта 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2022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481 </w:t>
      </w:r>
      <w:r w:rsidR="008B127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утверждении Правил выдачи (перевода, отзыва) казначейского обеспечения обязательств и сроков проведения операций с казначейским обеспечением обязательств</w:t>
      </w:r>
      <w:r w:rsidR="008B127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банковском сопровождении и внесении изменения в Правила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</w:t>
      </w:r>
      <w:r w:rsidR="008B127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85065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04C52" w:rsidRPr="00CF1A43" w:rsidRDefault="00F47CC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204C5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B1AAA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Приказ 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Министерства финансов Российской Федерации от 23 июня </w:t>
      </w:r>
      <w:r w:rsidR="00CB1AAA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B1AAA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76н «Об утверждении Порядка формирования и ведения классификатора признаков финансовых нарушений участников казначейского сопровождения». </w:t>
      </w:r>
    </w:p>
    <w:p w:rsidR="003704F2" w:rsidRPr="00CF1A43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204C5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Министерства финансов Российской Федерации от 2 декабря 2021г. № 205н «Об утверждении порядка формирования идентификатора государственного контракта, договора (соглашения) при казначейском сопровождении средств».</w:t>
      </w:r>
    </w:p>
    <w:p w:rsidR="003704F2" w:rsidRPr="00CF1A43" w:rsidRDefault="00F47CC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F1A17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Министерства финансов Российской Федерации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от 10 декабря </w:t>
      </w:r>
      <w:r w:rsidR="002802D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="00C027F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210н «О порядке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(договору)».</w:t>
      </w:r>
    </w:p>
    <w:p w:rsidR="003704F2" w:rsidRPr="00CF1A43" w:rsidRDefault="00A75DA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F1A17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Министерства финансов Российской Федерации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от 17 декабря 2021г.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сопровождения».</w:t>
      </w:r>
    </w:p>
    <w:p w:rsidR="003704F2" w:rsidRPr="00CF1A43" w:rsidRDefault="00F47CC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F1A17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15 декабря 2021г. № 40н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утверждении Порядка казначейского обслуживания операций со средствами участников казначейского сопровождения».</w:t>
      </w:r>
    </w:p>
    <w:p w:rsidR="003704F2" w:rsidRPr="00CF1A43" w:rsidRDefault="00F47CC5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F1A17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41н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«Об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сопровождении». </w:t>
      </w:r>
    </w:p>
    <w:p w:rsidR="005A5E65" w:rsidRPr="00CF1A43" w:rsidRDefault="003313D3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F1A17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5A5E6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42н</w:t>
      </w:r>
      <w:r w:rsidR="005A5E6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осуществлении операций по перечислению территориальными органами Федерального казначейства субсидий</w:t>
      </w:r>
      <w:r w:rsidR="008B127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A5E6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участникам казначейского сопровождения с лицевых счетов для учета операций по переданным полномочиям получателей бюджетных </w:t>
      </w:r>
      <w:r w:rsidR="009170C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при</w:t>
      </w:r>
      <w:r w:rsidR="005A5E6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казначейском сопровождении».</w:t>
      </w:r>
    </w:p>
    <w:p w:rsidR="003704F2" w:rsidRPr="00CF1A43" w:rsidRDefault="00AF1A17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43н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осуществлении территориальными органами Федерального казначейства проверок при осуществлении расширенного казначейского сопровождения».</w:t>
      </w:r>
    </w:p>
    <w:p w:rsidR="00252631" w:rsidRPr="00CF1A43" w:rsidRDefault="00F47CC5" w:rsidP="0025263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F1A17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Приказ Федерального казначейства от 22 декабря 2021г. № 44н</w:t>
      </w:r>
      <w:r w:rsidR="003704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«Об утверждении Порядка открытия лицевых счетов территориальными органами Федерального казначейства участникам казначейского сопровождения».</w:t>
      </w:r>
    </w:p>
    <w:p w:rsidR="006F4A16" w:rsidRPr="00CF1A43" w:rsidRDefault="000B6D76" w:rsidP="003704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7505B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татья</w:t>
      </w:r>
      <w:r w:rsidR="00CF0C4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A503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Закона Мурманской области от </w:t>
      </w:r>
      <w:r w:rsidR="00CA503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</w:t>
      </w:r>
      <w:r w:rsidR="002802D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25789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</w:t>
      </w:r>
      <w:r w:rsidR="00CF0C4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1211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172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-01-ЗМО «Об областном бюджете на 202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25263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годов».</w:t>
      </w:r>
    </w:p>
    <w:p w:rsidR="00AE30F2" w:rsidRPr="00CF1A43" w:rsidRDefault="008B127F" w:rsidP="00987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0B6D7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="00B6569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Пункт </w:t>
      </w:r>
      <w:r w:rsidR="005B7BE3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7 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Решения Совета депутатов </w:t>
      </w:r>
      <w:r w:rsidR="000B05F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городского округа 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закрыто</w:t>
      </w:r>
      <w:r w:rsidR="000B05F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административно-территориально</w:t>
      </w:r>
      <w:r w:rsidR="000B05F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 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образовани</w:t>
      </w:r>
      <w:r w:rsidR="000B05F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город Заозерск</w:t>
      </w:r>
      <w:r w:rsidR="000171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Мурманской области от 1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D7006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25</w:t>
      </w:r>
      <w:r w:rsidR="00AE30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0B05F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B27E8F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547</w:t>
      </w: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CF1A43">
        <w:rPr>
          <w:rFonts w:ascii="Times New Roman" w:hAnsi="Times New Roman" w:cs="Times New Roman"/>
          <w:sz w:val="28"/>
          <w:szCs w:val="28"/>
        </w:rPr>
        <w:t>О бюджете</w:t>
      </w:r>
      <w:r w:rsidR="0001719C" w:rsidRPr="00CF1A43">
        <w:rPr>
          <w:rFonts w:ascii="Times New Roman" w:hAnsi="Times New Roman" w:cs="Times New Roman"/>
          <w:sz w:val="28"/>
          <w:szCs w:val="28"/>
        </w:rPr>
        <w:t xml:space="preserve"> </w:t>
      </w:r>
      <w:r w:rsidRPr="00CF1A43">
        <w:rPr>
          <w:rFonts w:ascii="Times New Roman" w:hAnsi="Times New Roman" w:cs="Times New Roman"/>
          <w:sz w:val="28"/>
          <w:szCs w:val="28"/>
        </w:rPr>
        <w:t>ЗАТО город Заозерск на 202</w:t>
      </w:r>
      <w:r w:rsidR="00B27E8F" w:rsidRPr="00CF1A43">
        <w:rPr>
          <w:rFonts w:ascii="Times New Roman" w:hAnsi="Times New Roman" w:cs="Times New Roman"/>
          <w:sz w:val="28"/>
          <w:szCs w:val="28"/>
        </w:rPr>
        <w:t>6</w:t>
      </w:r>
      <w:r w:rsidRPr="00CF1A4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27E8F" w:rsidRPr="00CF1A43">
        <w:rPr>
          <w:rFonts w:ascii="Times New Roman" w:hAnsi="Times New Roman" w:cs="Times New Roman"/>
          <w:sz w:val="28"/>
          <w:szCs w:val="28"/>
        </w:rPr>
        <w:t>7</w:t>
      </w:r>
      <w:r w:rsidRPr="00CF1A43">
        <w:rPr>
          <w:rFonts w:ascii="Times New Roman" w:hAnsi="Times New Roman" w:cs="Times New Roman"/>
          <w:sz w:val="28"/>
          <w:szCs w:val="28"/>
        </w:rPr>
        <w:t xml:space="preserve"> и 202</w:t>
      </w:r>
      <w:r w:rsidR="00B27E8F" w:rsidRPr="00CF1A43">
        <w:rPr>
          <w:rFonts w:ascii="Times New Roman" w:hAnsi="Times New Roman" w:cs="Times New Roman"/>
          <w:sz w:val="28"/>
          <w:szCs w:val="28"/>
        </w:rPr>
        <w:t>8</w:t>
      </w:r>
      <w:r w:rsidRPr="00CF1A43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987151" w:rsidRPr="00CF1A43" w:rsidRDefault="000B6D76" w:rsidP="0098715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 1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Решения Совета депутатов городского 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округа закрытое административно-территориальное образование поселок Видяево 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Мурманской области от 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</w:t>
      </w:r>
      <w:r w:rsidR="00B85469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284</w:t>
      </w:r>
      <w:r w:rsidR="0098715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AB7E4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ЗАТО Видяево 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AB7E4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AB7E4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AB7E4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годов».</w:t>
      </w:r>
    </w:p>
    <w:p w:rsidR="00AB3F92" w:rsidRPr="00CF1A43" w:rsidRDefault="000B6D76" w:rsidP="0098715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 13 Решения Совета депутатов Кандалакшск</w:t>
      </w:r>
      <w:r w:rsidR="00CE768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ого муниципального округа 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Мурманской области от </w:t>
      </w:r>
      <w:r w:rsidR="00CE768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09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CE768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AB3F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CE768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89</w:t>
      </w:r>
      <w:r w:rsidR="0098715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муниципального образования Кандалакшский муниципальный </w:t>
      </w:r>
      <w:r w:rsidR="00CE768B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 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Мурманской области на 202</w:t>
      </w:r>
      <w:r w:rsidR="00CE768B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CE768B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CE768B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</w:t>
      </w:r>
      <w:r w:rsidR="006B3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учетом изменений)</w:t>
      </w:r>
      <w:r w:rsidR="00987151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3F92" w:rsidRPr="00CF1A43" w:rsidRDefault="008B127F" w:rsidP="008B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0B6D7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E5548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 1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 </w:t>
      </w:r>
      <w:r w:rsidR="00E5548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Решения Совета депутатов города Мурманска от 1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E5548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E55488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  <w:r w:rsidR="0016608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299</w:t>
      </w: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CF1A43">
        <w:rPr>
          <w:rFonts w:ascii="Times New Roman" w:hAnsi="Times New Roman" w:cs="Times New Roman"/>
          <w:sz w:val="28"/>
          <w:szCs w:val="28"/>
        </w:rPr>
        <w:t>О бюджете муниципального образования город Мурманск на 202</w:t>
      </w:r>
      <w:r w:rsidR="00867B90" w:rsidRPr="00CF1A43">
        <w:rPr>
          <w:rFonts w:ascii="Times New Roman" w:hAnsi="Times New Roman" w:cs="Times New Roman"/>
          <w:sz w:val="28"/>
          <w:szCs w:val="28"/>
        </w:rPr>
        <w:t>6</w:t>
      </w:r>
      <w:r w:rsidRPr="00CF1A4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67B90" w:rsidRPr="00CF1A43">
        <w:rPr>
          <w:rFonts w:ascii="Times New Roman" w:hAnsi="Times New Roman" w:cs="Times New Roman"/>
          <w:sz w:val="28"/>
          <w:szCs w:val="28"/>
        </w:rPr>
        <w:t>7</w:t>
      </w:r>
      <w:r w:rsidRPr="00CF1A43">
        <w:rPr>
          <w:rFonts w:ascii="Times New Roman" w:hAnsi="Times New Roman" w:cs="Times New Roman"/>
          <w:sz w:val="28"/>
          <w:szCs w:val="28"/>
        </w:rPr>
        <w:t xml:space="preserve"> и 202</w:t>
      </w:r>
      <w:r w:rsidR="00867B90" w:rsidRPr="00CF1A43">
        <w:rPr>
          <w:rFonts w:ascii="Times New Roman" w:hAnsi="Times New Roman" w:cs="Times New Roman"/>
          <w:sz w:val="28"/>
          <w:szCs w:val="28"/>
        </w:rPr>
        <w:t>8</w:t>
      </w:r>
      <w:r w:rsidRPr="00CF1A43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30A45" w:rsidRPr="00CF1A43" w:rsidRDefault="0034589E" w:rsidP="004407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sz w:val="28"/>
          <w:szCs w:val="28"/>
        </w:rPr>
        <w:tab/>
      </w:r>
      <w:r w:rsidR="00F47CC5" w:rsidRPr="00CF1A43">
        <w:rPr>
          <w:rFonts w:ascii="Times New Roman" w:hAnsi="Times New Roman" w:cs="Times New Roman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sz w:val="28"/>
          <w:szCs w:val="28"/>
        </w:rPr>
        <w:t>6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 1</w:t>
      </w:r>
      <w:r w:rsidR="006B10D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Решения Совета</w:t>
      </w:r>
      <w:r w:rsidR="00BC606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депутатов</w:t>
      </w:r>
      <w:r w:rsidR="00BC606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АТО г.</w:t>
      </w:r>
      <w:r w:rsidR="00BC606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Североморск от </w:t>
      </w:r>
      <w:r w:rsidR="00B4510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6B10D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6B10D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415E0D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6B10D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BC606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 бюджете муниципального образования </w:t>
      </w:r>
      <w:r w:rsidR="00BC606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ЗАТО г. С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евероморск на 202</w:t>
      </w:r>
      <w:r w:rsidR="006B10D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плановый период 202</w:t>
      </w:r>
      <w:r w:rsidR="006B10D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6B10D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230A4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годов». </w:t>
      </w:r>
    </w:p>
    <w:p w:rsidR="00A92FF2" w:rsidRPr="00CF1A43" w:rsidRDefault="00F47CC5" w:rsidP="00A92FF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A92F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Статья 12 Решения Совета депутатов Печенгского муниципального округа Мурманской области от </w:t>
      </w:r>
      <w:r w:rsidR="00AA0334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A92F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202</w:t>
      </w:r>
      <w:r w:rsidR="00AA0334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C82BCA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</w:t>
      </w:r>
      <w:bookmarkStart w:id="0" w:name="_GoBack"/>
      <w:bookmarkEnd w:id="0"/>
      <w:r w:rsidR="00C82BCA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 №</w:t>
      </w:r>
      <w:r w:rsidR="007505B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A0334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22</w:t>
      </w:r>
      <w:r w:rsidR="00C82F1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92F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A92FF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О бюджете</w:t>
      </w:r>
      <w:r w:rsidR="003D7006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2FF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округа на 202</w:t>
      </w:r>
      <w:r w:rsidR="00AA0334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92FF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AA0334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A92FF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AA0334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A92FF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</w:t>
      </w:r>
      <w:r w:rsidR="006B3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учетом изменений)</w:t>
      </w:r>
      <w:r w:rsidR="00A92FF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9F0192" w:rsidRPr="00CF1A43" w:rsidRDefault="003313D3" w:rsidP="009F0192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4F690E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Статья 1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 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Решения Совета депутатов Терского 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муниципального округа 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DA3C84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202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DA3C84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90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9F019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Терск</w:t>
      </w:r>
      <w:r w:rsidR="00867B9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ого муниципального округа </w:t>
      </w:r>
      <w:r w:rsidR="009F019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на 202</w:t>
      </w:r>
      <w:r w:rsidR="00867B90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F019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867B90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F019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867B90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F0192" w:rsidRPr="00CF1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годов»</w:t>
      </w:r>
      <w:r w:rsidR="009F0192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ED3ACB" w:rsidRPr="00CF1A43" w:rsidRDefault="004F690E" w:rsidP="00ED3ACB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Статья 16 Решения Совета депутатов Ковдорского муниципального округа Мурманской области от </w:t>
      </w:r>
      <w:r w:rsidR="009413E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2164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D2164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D2164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110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 бюджете Ковдорск</w:t>
      </w:r>
      <w:r w:rsidR="00B449D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</w:t>
      </w:r>
      <w:r w:rsidR="00B449D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округ</w:t>
      </w:r>
      <w:r w:rsidR="00B449D6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 Мурманской области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202</w:t>
      </w:r>
      <w:r w:rsidR="00D2164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D2164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D21640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ED3ACB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годов».</w:t>
      </w:r>
    </w:p>
    <w:p w:rsidR="00EE589C" w:rsidRDefault="00F47CC5" w:rsidP="00414345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CF1A43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Статья </w:t>
      </w:r>
      <w:r w:rsidR="0000566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Решения Совета депутатов муниципального образования городской округ Закрытое административно-территориальное образование Александровск Мурманской области от 1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декабря 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00566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«Об утверждении местного бюджета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ЗАТО Александровск на 202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202</w:t>
      </w:r>
      <w:r w:rsidR="00AB7E4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EE589C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годов»</w:t>
      </w:r>
      <w:r w:rsidR="00A26D6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170CCB" w:rsidRPr="00CF1A43" w:rsidRDefault="00170CCB" w:rsidP="00414345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31. </w:t>
      </w:r>
      <w:r w:rsidR="00AB28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Статья 12 Решения</w:t>
      </w:r>
      <w:r w:rsidR="00AB2840" w:rsidRPr="00AB28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Совета депутатов муниципального округа город Кировск с подведомственной территорией Мурманской области от 23.12.2025 № 81 </w:t>
      </w:r>
      <w:r w:rsidR="00AB28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AB2840" w:rsidRPr="00AB28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бюджете муниципального округа город Кировск Мурманской области на 2026 год и п</w:t>
      </w:r>
      <w:r w:rsidR="00AB284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лановый период 2027-2028 годов» (с учетом изменений).</w:t>
      </w:r>
    </w:p>
    <w:p w:rsidR="00662311" w:rsidRPr="00CF1A43" w:rsidRDefault="00F47CC5" w:rsidP="0066231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170C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66231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Постановление Правительс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тва Мурманской области от 05 ноября </w:t>
      </w:r>
      <w:r w:rsidR="0066231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2024</w:t>
      </w:r>
      <w:r w:rsidR="000B79C5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662311"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743-ПП «Об определении средств, подлежащих казначейскому сопровождению».</w:t>
      </w:r>
    </w:p>
    <w:p w:rsidR="00171ADB" w:rsidRPr="008B127F" w:rsidRDefault="00F47CC5" w:rsidP="00171A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F1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170C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171ADB" w:rsidRPr="00CF1A43">
        <w:rPr>
          <w:rFonts w:ascii="Times New Roman" w:hAnsi="Times New Roman" w:cs="Times New Roman"/>
          <w:sz w:val="28"/>
          <w:szCs w:val="28"/>
        </w:rPr>
        <w:t>. Постановление админист</w:t>
      </w:r>
      <w:r w:rsidR="000B79C5" w:rsidRPr="00CF1A43">
        <w:rPr>
          <w:rFonts w:ascii="Times New Roman" w:hAnsi="Times New Roman" w:cs="Times New Roman"/>
          <w:sz w:val="28"/>
          <w:szCs w:val="28"/>
        </w:rPr>
        <w:t xml:space="preserve">рации города Мурманска от 18 января </w:t>
      </w:r>
      <w:r w:rsidR="00171ADB" w:rsidRPr="00CF1A43">
        <w:rPr>
          <w:rFonts w:ascii="Times New Roman" w:hAnsi="Times New Roman" w:cs="Times New Roman"/>
          <w:sz w:val="28"/>
          <w:szCs w:val="28"/>
        </w:rPr>
        <w:t>2023</w:t>
      </w:r>
      <w:r w:rsidR="000B79C5" w:rsidRPr="00CF1A43">
        <w:rPr>
          <w:rFonts w:ascii="Times New Roman" w:hAnsi="Times New Roman" w:cs="Times New Roman"/>
          <w:sz w:val="28"/>
          <w:szCs w:val="28"/>
        </w:rPr>
        <w:t>г.</w:t>
      </w:r>
      <w:r w:rsidR="00171ADB" w:rsidRPr="00CF1A43">
        <w:rPr>
          <w:rFonts w:ascii="Times New Roman" w:hAnsi="Times New Roman" w:cs="Times New Roman"/>
          <w:sz w:val="28"/>
          <w:szCs w:val="28"/>
        </w:rPr>
        <w:t xml:space="preserve"> № 95 «О казначейском сопровождении контрактов (договоров) на выполнение работ по приспособлению к современному использованию объекта культурного наследия здания кинотеатра «Родина», расположенного по адресу: город Мурманск, улица Ленинградская, дом 26». Постановление админист</w:t>
      </w:r>
      <w:r w:rsidR="000B79C5" w:rsidRPr="00CF1A43">
        <w:rPr>
          <w:rFonts w:ascii="Times New Roman" w:hAnsi="Times New Roman" w:cs="Times New Roman"/>
          <w:sz w:val="28"/>
          <w:szCs w:val="28"/>
        </w:rPr>
        <w:t xml:space="preserve">рации города Мурманска от 03 мая </w:t>
      </w:r>
      <w:r w:rsidR="00171ADB" w:rsidRPr="00CF1A43">
        <w:rPr>
          <w:rFonts w:ascii="Times New Roman" w:hAnsi="Times New Roman" w:cs="Times New Roman"/>
          <w:sz w:val="28"/>
          <w:szCs w:val="28"/>
        </w:rPr>
        <w:t>2023</w:t>
      </w:r>
      <w:r w:rsidR="000B79C5" w:rsidRPr="00CF1A43">
        <w:rPr>
          <w:rFonts w:ascii="Times New Roman" w:hAnsi="Times New Roman" w:cs="Times New Roman"/>
          <w:sz w:val="28"/>
          <w:szCs w:val="28"/>
        </w:rPr>
        <w:t>г.</w:t>
      </w:r>
      <w:r w:rsidR="00171ADB" w:rsidRPr="00CF1A43">
        <w:rPr>
          <w:rFonts w:ascii="Times New Roman" w:hAnsi="Times New Roman" w:cs="Times New Roman"/>
          <w:sz w:val="28"/>
          <w:szCs w:val="28"/>
        </w:rPr>
        <w:t xml:space="preserve"> № 1602 «О внесении изменений в постановление админист</w:t>
      </w:r>
      <w:r w:rsidR="000B79C5" w:rsidRPr="00CF1A43">
        <w:rPr>
          <w:rFonts w:ascii="Times New Roman" w:hAnsi="Times New Roman" w:cs="Times New Roman"/>
          <w:sz w:val="28"/>
          <w:szCs w:val="28"/>
        </w:rPr>
        <w:t xml:space="preserve">рации города Мурманска от 18 января </w:t>
      </w:r>
      <w:r w:rsidR="00171ADB" w:rsidRPr="00CF1A43">
        <w:rPr>
          <w:rFonts w:ascii="Times New Roman" w:hAnsi="Times New Roman" w:cs="Times New Roman"/>
          <w:sz w:val="28"/>
          <w:szCs w:val="28"/>
        </w:rPr>
        <w:t>2023</w:t>
      </w:r>
      <w:r w:rsidR="000B79C5" w:rsidRPr="00CF1A43">
        <w:rPr>
          <w:rFonts w:ascii="Times New Roman" w:hAnsi="Times New Roman" w:cs="Times New Roman"/>
          <w:sz w:val="28"/>
          <w:szCs w:val="28"/>
        </w:rPr>
        <w:t>г.</w:t>
      </w:r>
      <w:r w:rsidR="00171ADB" w:rsidRPr="00CF1A43">
        <w:rPr>
          <w:rFonts w:ascii="Times New Roman" w:hAnsi="Times New Roman" w:cs="Times New Roman"/>
          <w:sz w:val="28"/>
          <w:szCs w:val="28"/>
        </w:rPr>
        <w:t xml:space="preserve"> № 95 «О казначейском сопровождении контрактов (договоров) на выполнение работ по приспособлению к современному использованию объекта культурного наследия здания кинотеатра «Родина», расположенного по адресу: город Мурманск, улица Ленинградская, дом 26».</w:t>
      </w:r>
    </w:p>
    <w:p w:rsidR="00171ADB" w:rsidRPr="008B127F" w:rsidRDefault="00171ADB" w:rsidP="00171A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71ADB" w:rsidRPr="00E33D55" w:rsidRDefault="00171ADB" w:rsidP="00662311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92FF2" w:rsidRPr="00EA2CCA" w:rsidRDefault="00A92FF2" w:rsidP="004407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sectPr w:rsidR="00A92FF2" w:rsidRPr="00EA2CCA" w:rsidSect="003704F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691" w:rsidRDefault="00B65691" w:rsidP="003704F2">
      <w:pPr>
        <w:spacing w:after="0" w:line="240" w:lineRule="auto"/>
      </w:pPr>
      <w:r>
        <w:separator/>
      </w:r>
    </w:p>
  </w:endnote>
  <w:endnote w:type="continuationSeparator" w:id="0">
    <w:p w:rsidR="00B65691" w:rsidRDefault="00B65691" w:rsidP="0037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691" w:rsidRDefault="00B65691" w:rsidP="003704F2">
      <w:pPr>
        <w:spacing w:after="0" w:line="240" w:lineRule="auto"/>
      </w:pPr>
      <w:r>
        <w:separator/>
      </w:r>
    </w:p>
  </w:footnote>
  <w:footnote w:type="continuationSeparator" w:id="0">
    <w:p w:rsidR="00B65691" w:rsidRDefault="00B65691" w:rsidP="00370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761537"/>
      <w:docPartObj>
        <w:docPartGallery w:val="Page Numbers (Top of Page)"/>
        <w:docPartUnique/>
      </w:docPartObj>
    </w:sdtPr>
    <w:sdtEndPr/>
    <w:sdtContent>
      <w:p w:rsidR="00B65691" w:rsidRDefault="00B656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840">
          <w:rPr>
            <w:noProof/>
          </w:rPr>
          <w:t>4</w:t>
        </w:r>
        <w:r>
          <w:fldChar w:fldCharType="end"/>
        </w:r>
      </w:p>
    </w:sdtContent>
  </w:sdt>
  <w:p w:rsidR="00B65691" w:rsidRDefault="00B65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661F"/>
    <w:multiLevelType w:val="hybridMultilevel"/>
    <w:tmpl w:val="FF9819F6"/>
    <w:lvl w:ilvl="0" w:tplc="6DDADEF6">
      <w:start w:val="1"/>
      <w:numFmt w:val="decimal"/>
      <w:lvlText w:val="%1."/>
      <w:lvlJc w:val="left"/>
      <w:pPr>
        <w:ind w:left="1068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CA041F"/>
    <w:multiLevelType w:val="hybridMultilevel"/>
    <w:tmpl w:val="9AAE8218"/>
    <w:lvl w:ilvl="0" w:tplc="067659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F17237"/>
    <w:multiLevelType w:val="hybridMultilevel"/>
    <w:tmpl w:val="DD8CE1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0112E72"/>
    <w:multiLevelType w:val="hybridMultilevel"/>
    <w:tmpl w:val="CF047C1E"/>
    <w:lvl w:ilvl="0" w:tplc="AE1017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8FF0F90"/>
    <w:multiLevelType w:val="hybridMultilevel"/>
    <w:tmpl w:val="FCB8DC40"/>
    <w:lvl w:ilvl="0" w:tplc="75B40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4F2"/>
    <w:rsid w:val="0000566C"/>
    <w:rsid w:val="00007DEE"/>
    <w:rsid w:val="0001719C"/>
    <w:rsid w:val="00032E87"/>
    <w:rsid w:val="000378E4"/>
    <w:rsid w:val="00050680"/>
    <w:rsid w:val="0005337D"/>
    <w:rsid w:val="000B05F6"/>
    <w:rsid w:val="000B6D76"/>
    <w:rsid w:val="000B79C5"/>
    <w:rsid w:val="001042C6"/>
    <w:rsid w:val="00104467"/>
    <w:rsid w:val="0013304E"/>
    <w:rsid w:val="00166080"/>
    <w:rsid w:val="00170CCB"/>
    <w:rsid w:val="00171ADB"/>
    <w:rsid w:val="001C59AE"/>
    <w:rsid w:val="001E0928"/>
    <w:rsid w:val="001F675B"/>
    <w:rsid w:val="00204C52"/>
    <w:rsid w:val="00230A45"/>
    <w:rsid w:val="00252631"/>
    <w:rsid w:val="00252E99"/>
    <w:rsid w:val="00270F8B"/>
    <w:rsid w:val="002802DF"/>
    <w:rsid w:val="00325789"/>
    <w:rsid w:val="0032714A"/>
    <w:rsid w:val="003313D3"/>
    <w:rsid w:val="003320C8"/>
    <w:rsid w:val="0034589E"/>
    <w:rsid w:val="003704F2"/>
    <w:rsid w:val="00390EFD"/>
    <w:rsid w:val="003A436A"/>
    <w:rsid w:val="003D7006"/>
    <w:rsid w:val="003E5BC9"/>
    <w:rsid w:val="00414345"/>
    <w:rsid w:val="00415E0D"/>
    <w:rsid w:val="004407BC"/>
    <w:rsid w:val="00441570"/>
    <w:rsid w:val="004438EF"/>
    <w:rsid w:val="00474393"/>
    <w:rsid w:val="00490E3B"/>
    <w:rsid w:val="004A2FA2"/>
    <w:rsid w:val="004E4A17"/>
    <w:rsid w:val="004F690E"/>
    <w:rsid w:val="00507BB8"/>
    <w:rsid w:val="00523616"/>
    <w:rsid w:val="00552592"/>
    <w:rsid w:val="005550D6"/>
    <w:rsid w:val="005A09F9"/>
    <w:rsid w:val="005A0A8B"/>
    <w:rsid w:val="005A5E65"/>
    <w:rsid w:val="005B7BE3"/>
    <w:rsid w:val="005C07BA"/>
    <w:rsid w:val="005D1E33"/>
    <w:rsid w:val="00650375"/>
    <w:rsid w:val="00662311"/>
    <w:rsid w:val="00682496"/>
    <w:rsid w:val="00694162"/>
    <w:rsid w:val="006B10D1"/>
    <w:rsid w:val="006B304B"/>
    <w:rsid w:val="006E67F7"/>
    <w:rsid w:val="006F4816"/>
    <w:rsid w:val="006F4A16"/>
    <w:rsid w:val="007505B5"/>
    <w:rsid w:val="007D46B9"/>
    <w:rsid w:val="007E0378"/>
    <w:rsid w:val="0085065D"/>
    <w:rsid w:val="00867B90"/>
    <w:rsid w:val="008A7A80"/>
    <w:rsid w:val="008B127F"/>
    <w:rsid w:val="008B6667"/>
    <w:rsid w:val="008D4933"/>
    <w:rsid w:val="008E6577"/>
    <w:rsid w:val="008F3234"/>
    <w:rsid w:val="008F36F4"/>
    <w:rsid w:val="0091211E"/>
    <w:rsid w:val="009170CE"/>
    <w:rsid w:val="009203AA"/>
    <w:rsid w:val="00934B8D"/>
    <w:rsid w:val="009413E0"/>
    <w:rsid w:val="00964A16"/>
    <w:rsid w:val="00987151"/>
    <w:rsid w:val="009904CA"/>
    <w:rsid w:val="009A24B4"/>
    <w:rsid w:val="009A6C1C"/>
    <w:rsid w:val="009E49D5"/>
    <w:rsid w:val="009F0192"/>
    <w:rsid w:val="009F591A"/>
    <w:rsid w:val="00A11BC4"/>
    <w:rsid w:val="00A26D61"/>
    <w:rsid w:val="00A34031"/>
    <w:rsid w:val="00A614C9"/>
    <w:rsid w:val="00A631AA"/>
    <w:rsid w:val="00A704A0"/>
    <w:rsid w:val="00A734DF"/>
    <w:rsid w:val="00A75DA5"/>
    <w:rsid w:val="00A87000"/>
    <w:rsid w:val="00A92FF2"/>
    <w:rsid w:val="00AA0334"/>
    <w:rsid w:val="00AB0BF4"/>
    <w:rsid w:val="00AB2840"/>
    <w:rsid w:val="00AB3F92"/>
    <w:rsid w:val="00AB7E41"/>
    <w:rsid w:val="00AC366A"/>
    <w:rsid w:val="00AD1831"/>
    <w:rsid w:val="00AE30F2"/>
    <w:rsid w:val="00AF1A17"/>
    <w:rsid w:val="00B159EF"/>
    <w:rsid w:val="00B27E8F"/>
    <w:rsid w:val="00B31DD9"/>
    <w:rsid w:val="00B449D6"/>
    <w:rsid w:val="00B45101"/>
    <w:rsid w:val="00B55DF6"/>
    <w:rsid w:val="00B65691"/>
    <w:rsid w:val="00B75160"/>
    <w:rsid w:val="00B82DF4"/>
    <w:rsid w:val="00B85469"/>
    <w:rsid w:val="00B85D37"/>
    <w:rsid w:val="00BC195A"/>
    <w:rsid w:val="00BC6061"/>
    <w:rsid w:val="00C027F0"/>
    <w:rsid w:val="00C60062"/>
    <w:rsid w:val="00C77E04"/>
    <w:rsid w:val="00C82BCA"/>
    <w:rsid w:val="00C82F12"/>
    <w:rsid w:val="00CA5032"/>
    <w:rsid w:val="00CB1AAA"/>
    <w:rsid w:val="00CD2198"/>
    <w:rsid w:val="00CD2CF7"/>
    <w:rsid w:val="00CE768B"/>
    <w:rsid w:val="00CF0C4E"/>
    <w:rsid w:val="00CF1A43"/>
    <w:rsid w:val="00D21640"/>
    <w:rsid w:val="00D242F8"/>
    <w:rsid w:val="00D7006D"/>
    <w:rsid w:val="00D70820"/>
    <w:rsid w:val="00DA3C84"/>
    <w:rsid w:val="00DA4070"/>
    <w:rsid w:val="00DB6091"/>
    <w:rsid w:val="00E20C0F"/>
    <w:rsid w:val="00E33D55"/>
    <w:rsid w:val="00E528CA"/>
    <w:rsid w:val="00E55488"/>
    <w:rsid w:val="00E569F6"/>
    <w:rsid w:val="00E86080"/>
    <w:rsid w:val="00EA2CCA"/>
    <w:rsid w:val="00ED3ACB"/>
    <w:rsid w:val="00EE589C"/>
    <w:rsid w:val="00F47CC5"/>
    <w:rsid w:val="00F67134"/>
    <w:rsid w:val="00F76B26"/>
    <w:rsid w:val="00F96415"/>
    <w:rsid w:val="00FB1FB4"/>
    <w:rsid w:val="00FD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E1212"/>
  <w15:docId w15:val="{DB82D6A7-5EE4-44B1-BC32-ED8CBA6B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04F2"/>
  </w:style>
  <w:style w:type="paragraph" w:styleId="a5">
    <w:name w:val="footer"/>
    <w:basedOn w:val="a"/>
    <w:link w:val="a6"/>
    <w:uiPriority w:val="99"/>
    <w:unhideWhenUsed/>
    <w:rsid w:val="00370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04F2"/>
  </w:style>
  <w:style w:type="paragraph" w:customStyle="1" w:styleId="ConsPlusTitle">
    <w:name w:val="ConsPlusTitle"/>
    <w:rsid w:val="00252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List Paragraph"/>
    <w:basedOn w:val="a"/>
    <w:uiPriority w:val="34"/>
    <w:qFormat/>
    <w:rsid w:val="0025263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32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E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4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Манюкова Тамара Павловна</dc:creator>
  <cp:lastModifiedBy>Голован Дмитрий Николаевич</cp:lastModifiedBy>
  <cp:revision>118</cp:revision>
  <cp:lastPrinted>2024-01-23T06:40:00Z</cp:lastPrinted>
  <dcterms:created xsi:type="dcterms:W3CDTF">2022-01-03T10:25:00Z</dcterms:created>
  <dcterms:modified xsi:type="dcterms:W3CDTF">2026-06-29T07:24:00Z</dcterms:modified>
</cp:coreProperties>
</file>