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7B9" w:rsidRPr="00CD77B9" w:rsidRDefault="00CD77B9">
      <w:pPr>
        <w:pStyle w:val="ConsPlusTitlePage"/>
        <w:rPr>
          <w:rFonts w:ascii="Arial" w:hAnsi="Arial" w:cs="Arial"/>
          <w:sz w:val="24"/>
          <w:szCs w:val="24"/>
        </w:rPr>
      </w:pPr>
      <w:r w:rsidRPr="00CD77B9">
        <w:rPr>
          <w:rFonts w:ascii="Arial" w:hAnsi="Arial" w:cs="Arial"/>
          <w:sz w:val="24"/>
          <w:szCs w:val="24"/>
        </w:rPr>
        <w:t xml:space="preserve">Документ предоставлен </w:t>
      </w:r>
      <w:hyperlink r:id="rId5" w:history="1">
        <w:proofErr w:type="spellStart"/>
        <w:r w:rsidRPr="00CD77B9">
          <w:rPr>
            <w:rFonts w:ascii="Arial" w:hAnsi="Arial" w:cs="Arial"/>
            <w:color w:val="0000FF"/>
            <w:sz w:val="24"/>
            <w:szCs w:val="24"/>
          </w:rPr>
          <w:t>КонсультантПлюс</w:t>
        </w:r>
        <w:proofErr w:type="spellEnd"/>
      </w:hyperlink>
      <w:r w:rsidRPr="00CD77B9">
        <w:rPr>
          <w:rFonts w:ascii="Arial" w:hAnsi="Arial" w:cs="Arial"/>
          <w:sz w:val="24"/>
          <w:szCs w:val="24"/>
        </w:rPr>
        <w:br/>
      </w:r>
    </w:p>
    <w:p w:rsidR="00CD77B9" w:rsidRPr="00CD77B9" w:rsidRDefault="00CD77B9">
      <w:pPr>
        <w:pStyle w:val="ConsPlusNormal"/>
        <w:outlineLvl w:val="0"/>
        <w:rPr>
          <w:rFonts w:ascii="Arial" w:hAnsi="Arial" w:cs="Arial"/>
          <w:sz w:val="24"/>
          <w:szCs w:val="24"/>
        </w:rPr>
      </w:pPr>
      <w:bookmarkStart w:id="0" w:name="_GoBack"/>
      <w:bookmarkEnd w:id="0"/>
    </w:p>
    <w:p w:rsidR="00CD77B9" w:rsidRPr="00CD77B9" w:rsidRDefault="00CD77B9">
      <w:pPr>
        <w:pStyle w:val="ConsPlusTitle"/>
        <w:jc w:val="center"/>
        <w:outlineLvl w:val="0"/>
        <w:rPr>
          <w:rFonts w:ascii="Arial" w:hAnsi="Arial" w:cs="Arial"/>
          <w:sz w:val="24"/>
          <w:szCs w:val="24"/>
        </w:rPr>
      </w:pPr>
      <w:r w:rsidRPr="00CD77B9">
        <w:rPr>
          <w:rFonts w:ascii="Arial" w:hAnsi="Arial" w:cs="Arial"/>
          <w:sz w:val="24"/>
          <w:szCs w:val="24"/>
        </w:rPr>
        <w:t>СОВЕТ МИНИСТРОВ СОЮЗНОГО ГОСУДАРСТВА</w:t>
      </w:r>
    </w:p>
    <w:p w:rsidR="00CD77B9" w:rsidRPr="00CD77B9" w:rsidRDefault="00CD77B9">
      <w:pPr>
        <w:pStyle w:val="ConsPlusTitle"/>
        <w:jc w:val="center"/>
        <w:rPr>
          <w:rFonts w:ascii="Arial" w:hAnsi="Arial" w:cs="Arial"/>
          <w:sz w:val="24"/>
          <w:szCs w:val="24"/>
        </w:rPr>
      </w:pP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ПОСТАНОВЛЕНИЕ N 6</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О ПОЛОЖЕНИИ О БЮДЖЕТНОЙ КЛАССИФИКАЦИИ СОЮЗНОГО ГОСУДАРСТВА</w:t>
      </w:r>
    </w:p>
    <w:p w:rsidR="00CD77B9" w:rsidRPr="00CD77B9" w:rsidRDefault="00CD77B9">
      <w:pPr>
        <w:pStyle w:val="ConsPlusTitle"/>
        <w:jc w:val="center"/>
        <w:rPr>
          <w:rFonts w:ascii="Arial" w:hAnsi="Arial" w:cs="Arial"/>
          <w:sz w:val="24"/>
          <w:szCs w:val="24"/>
        </w:rPr>
      </w:pP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(Москва, 29 июля 2015 года)</w:t>
      </w: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Совет Министров Союзного государства постановляет: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 Утвердить </w:t>
      </w:r>
      <w:hyperlink w:anchor="P34" w:history="1">
        <w:r w:rsidRPr="00CD77B9">
          <w:rPr>
            <w:rFonts w:ascii="Arial" w:hAnsi="Arial" w:cs="Arial"/>
            <w:color w:val="0000FF"/>
            <w:sz w:val="24"/>
            <w:szCs w:val="24"/>
          </w:rPr>
          <w:t>Положение</w:t>
        </w:r>
      </w:hyperlink>
      <w:r w:rsidRPr="00CD77B9">
        <w:rPr>
          <w:rFonts w:ascii="Arial" w:hAnsi="Arial" w:cs="Arial"/>
          <w:sz w:val="24"/>
          <w:szCs w:val="24"/>
        </w:rPr>
        <w:t xml:space="preserve"> о бюджетной классификации Союзного государства (прилагается).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2. Установить, что до принятия Закона Союзного государства "О бюджетной классификации Союзного государства" применяется </w:t>
      </w:r>
      <w:hyperlink w:anchor="P34" w:history="1">
        <w:r w:rsidRPr="00CD77B9">
          <w:rPr>
            <w:rFonts w:ascii="Arial" w:hAnsi="Arial" w:cs="Arial"/>
            <w:color w:val="0000FF"/>
            <w:sz w:val="24"/>
            <w:szCs w:val="24"/>
          </w:rPr>
          <w:t>Положение</w:t>
        </w:r>
      </w:hyperlink>
      <w:r w:rsidRPr="00CD77B9">
        <w:rPr>
          <w:rFonts w:ascii="Arial" w:hAnsi="Arial" w:cs="Arial"/>
          <w:sz w:val="24"/>
          <w:szCs w:val="24"/>
        </w:rPr>
        <w:t xml:space="preserve"> о бюджетной классификации Союзного государства, утвержденное настоящим постановлением.</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 Признать утратившими силу следующие постановления Совета Министров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от 21 декабря 2000 г. </w:t>
      </w:r>
      <w:hyperlink r:id="rId6" w:history="1">
        <w:r w:rsidRPr="00CD77B9">
          <w:rPr>
            <w:rFonts w:ascii="Arial" w:hAnsi="Arial" w:cs="Arial"/>
            <w:color w:val="0000FF"/>
            <w:sz w:val="24"/>
            <w:szCs w:val="24"/>
          </w:rPr>
          <w:t>N 23</w:t>
        </w:r>
      </w:hyperlink>
      <w:r w:rsidRPr="00CD77B9">
        <w:rPr>
          <w:rFonts w:ascii="Arial" w:hAnsi="Arial" w:cs="Arial"/>
          <w:sz w:val="24"/>
          <w:szCs w:val="24"/>
        </w:rPr>
        <w:t xml:space="preserve"> "О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от 25 января 2002 г. </w:t>
      </w:r>
      <w:hyperlink r:id="rId7" w:history="1">
        <w:r w:rsidRPr="00CD77B9">
          <w:rPr>
            <w:rFonts w:ascii="Arial" w:hAnsi="Arial" w:cs="Arial"/>
            <w:color w:val="0000FF"/>
            <w:sz w:val="24"/>
            <w:szCs w:val="24"/>
          </w:rPr>
          <w:t>N 4</w:t>
        </w:r>
      </w:hyperlink>
      <w:r w:rsidRPr="00CD77B9">
        <w:rPr>
          <w:rFonts w:ascii="Arial" w:hAnsi="Arial" w:cs="Arial"/>
          <w:sz w:val="24"/>
          <w:szCs w:val="24"/>
        </w:rPr>
        <w:t xml:space="preserve"> "О Положении о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от 29 октября 2003 г. </w:t>
      </w:r>
      <w:hyperlink r:id="rId8" w:history="1">
        <w:r w:rsidRPr="00CD77B9">
          <w:rPr>
            <w:rFonts w:ascii="Arial" w:hAnsi="Arial" w:cs="Arial"/>
            <w:color w:val="0000FF"/>
            <w:sz w:val="24"/>
            <w:szCs w:val="24"/>
          </w:rPr>
          <w:t>N 17</w:t>
        </w:r>
      </w:hyperlink>
      <w:r w:rsidRPr="00CD77B9">
        <w:rPr>
          <w:rFonts w:ascii="Arial" w:hAnsi="Arial" w:cs="Arial"/>
          <w:sz w:val="24"/>
          <w:szCs w:val="24"/>
        </w:rPr>
        <w:t xml:space="preserve"> "О частичном изменении Положения о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от 17 ноября 2004 г. </w:t>
      </w:r>
      <w:hyperlink r:id="rId9" w:history="1">
        <w:r w:rsidRPr="00CD77B9">
          <w:rPr>
            <w:rFonts w:ascii="Arial" w:hAnsi="Arial" w:cs="Arial"/>
            <w:color w:val="0000FF"/>
            <w:sz w:val="24"/>
            <w:szCs w:val="24"/>
          </w:rPr>
          <w:t>N 22</w:t>
        </w:r>
      </w:hyperlink>
      <w:r w:rsidRPr="00CD77B9">
        <w:rPr>
          <w:rFonts w:ascii="Arial" w:hAnsi="Arial" w:cs="Arial"/>
          <w:sz w:val="24"/>
          <w:szCs w:val="24"/>
        </w:rPr>
        <w:t xml:space="preserve"> "О внесении изменений и дополнений в Положение о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от 28 февраля 2005 г. </w:t>
      </w:r>
      <w:hyperlink r:id="rId10" w:history="1">
        <w:r w:rsidRPr="00CD77B9">
          <w:rPr>
            <w:rFonts w:ascii="Arial" w:hAnsi="Arial" w:cs="Arial"/>
            <w:color w:val="0000FF"/>
            <w:sz w:val="24"/>
            <w:szCs w:val="24"/>
          </w:rPr>
          <w:t>N 3</w:t>
        </w:r>
      </w:hyperlink>
      <w:r w:rsidRPr="00CD77B9">
        <w:rPr>
          <w:rFonts w:ascii="Arial" w:hAnsi="Arial" w:cs="Arial"/>
          <w:sz w:val="24"/>
          <w:szCs w:val="24"/>
        </w:rPr>
        <w:t xml:space="preserve"> "О внесении изменений и дополнений в Положение о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4. Настоящее постановление вступает в силу с 1 января 2016 г.</w:t>
      </w: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Председатель</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Совета Министров</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Д.МЕДВЕДЕВ</w:t>
      </w: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outlineLvl w:val="0"/>
        <w:rPr>
          <w:rFonts w:ascii="Arial" w:hAnsi="Arial" w:cs="Arial"/>
          <w:sz w:val="24"/>
          <w:szCs w:val="24"/>
        </w:rPr>
      </w:pPr>
      <w:r w:rsidRPr="00CD77B9">
        <w:rPr>
          <w:rFonts w:ascii="Arial" w:hAnsi="Arial" w:cs="Arial"/>
          <w:sz w:val="24"/>
          <w:szCs w:val="24"/>
        </w:rPr>
        <w:t>Утверждено</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Постановлением</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Совета Министров</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от 29 июля 2015 г. N 6</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1" w:name="P34"/>
      <w:bookmarkEnd w:id="1"/>
      <w:r w:rsidRPr="00CD77B9">
        <w:rPr>
          <w:rFonts w:ascii="Arial" w:hAnsi="Arial" w:cs="Arial"/>
          <w:sz w:val="24"/>
          <w:szCs w:val="24"/>
        </w:rPr>
        <w:t>ПОЛОЖЕНИЕ</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О БЮДЖЕТНОЙ КЛАССИФИКАЦИИ 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jc w:val="center"/>
        <w:outlineLvl w:val="1"/>
        <w:rPr>
          <w:rFonts w:ascii="Arial" w:hAnsi="Arial" w:cs="Arial"/>
          <w:sz w:val="24"/>
          <w:szCs w:val="24"/>
        </w:rPr>
      </w:pPr>
      <w:r w:rsidRPr="00CD77B9">
        <w:rPr>
          <w:rFonts w:ascii="Arial" w:hAnsi="Arial" w:cs="Arial"/>
          <w:sz w:val="24"/>
          <w:szCs w:val="24"/>
        </w:rPr>
        <w:t>I. Общие положения</w:t>
      </w: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 xml:space="preserve">1. Настоящее Положение разработано в соответствии со </w:t>
      </w:r>
      <w:hyperlink r:id="rId11" w:history="1">
        <w:r w:rsidRPr="00CD77B9">
          <w:rPr>
            <w:rFonts w:ascii="Arial" w:hAnsi="Arial" w:cs="Arial"/>
            <w:color w:val="0000FF"/>
            <w:sz w:val="24"/>
            <w:szCs w:val="24"/>
          </w:rPr>
          <w:t>статьями 3</w:t>
        </w:r>
      </w:hyperlink>
      <w:r w:rsidRPr="00CD77B9">
        <w:rPr>
          <w:rFonts w:ascii="Arial" w:hAnsi="Arial" w:cs="Arial"/>
          <w:sz w:val="24"/>
          <w:szCs w:val="24"/>
        </w:rPr>
        <w:t xml:space="preserve"> - </w:t>
      </w:r>
      <w:hyperlink r:id="rId12" w:history="1">
        <w:r w:rsidRPr="00CD77B9">
          <w:rPr>
            <w:rFonts w:ascii="Arial" w:hAnsi="Arial" w:cs="Arial"/>
            <w:color w:val="0000FF"/>
            <w:sz w:val="24"/>
            <w:szCs w:val="24"/>
          </w:rPr>
          <w:t>7</w:t>
        </w:r>
      </w:hyperlink>
      <w:r w:rsidRPr="00CD77B9">
        <w:rPr>
          <w:rFonts w:ascii="Arial" w:hAnsi="Arial" w:cs="Arial"/>
          <w:sz w:val="24"/>
          <w:szCs w:val="24"/>
        </w:rPr>
        <w:t xml:space="preserve">, </w:t>
      </w:r>
      <w:hyperlink r:id="rId13" w:history="1">
        <w:r w:rsidRPr="00CD77B9">
          <w:rPr>
            <w:rFonts w:ascii="Arial" w:hAnsi="Arial" w:cs="Arial"/>
            <w:color w:val="0000FF"/>
            <w:sz w:val="24"/>
            <w:szCs w:val="24"/>
          </w:rPr>
          <w:t>36</w:t>
        </w:r>
      </w:hyperlink>
      <w:r w:rsidRPr="00CD77B9">
        <w:rPr>
          <w:rFonts w:ascii="Arial" w:hAnsi="Arial" w:cs="Arial"/>
          <w:sz w:val="24"/>
          <w:szCs w:val="24"/>
        </w:rPr>
        <w:t xml:space="preserve"> Порядка формирования и исполнения бюджета Союзного государства, утвержденного </w:t>
      </w:r>
      <w:hyperlink r:id="rId14" w:history="1">
        <w:r w:rsidRPr="00CD77B9">
          <w:rPr>
            <w:rFonts w:ascii="Arial" w:hAnsi="Arial" w:cs="Arial"/>
            <w:color w:val="0000FF"/>
            <w:sz w:val="24"/>
            <w:szCs w:val="24"/>
          </w:rPr>
          <w:t>Декретом</w:t>
        </w:r>
      </w:hyperlink>
      <w:r w:rsidRPr="00CD77B9">
        <w:rPr>
          <w:rFonts w:ascii="Arial" w:hAnsi="Arial" w:cs="Arial"/>
          <w:sz w:val="24"/>
          <w:szCs w:val="24"/>
        </w:rPr>
        <w:t xml:space="preserve"> Высшего Государственного Совета Союзного государства от 3 марта 2015 г. N 3.</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Бюджетная классификация Союзного государства является группировкой доходов и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Состав бюджетной классификации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классификация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классификация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Бюджетная классификация Союзного государства используется при составлении и исполнении бюджета Союзного государства, а также при составлении отчетности об исполнении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бюджетной классификации Союзного государства - агрегированный многоразрядный код, обозначающий определенный вид доходов и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Для классификации доходов и расходов бюджета Союзного государства используется унифицированный 20-значный код.</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Указания о порядке применения бюджетной классификации разрабатываются финансовым органом Союзного государства и утверждаются Государственным секретарем 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jc w:val="center"/>
        <w:outlineLvl w:val="1"/>
        <w:rPr>
          <w:rFonts w:ascii="Arial" w:hAnsi="Arial" w:cs="Arial"/>
          <w:sz w:val="24"/>
          <w:szCs w:val="24"/>
        </w:rPr>
      </w:pPr>
      <w:r w:rsidRPr="00CD77B9">
        <w:rPr>
          <w:rFonts w:ascii="Arial" w:hAnsi="Arial" w:cs="Arial"/>
          <w:sz w:val="24"/>
          <w:szCs w:val="24"/>
        </w:rPr>
        <w:t>II. Классификация доходов бюджета 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 xml:space="preserve">2. Классификация доходов бюджета Союзного государства является группировкой доходов бюджета Союзного государства и основывается на </w:t>
      </w:r>
      <w:hyperlink r:id="rId15" w:history="1">
        <w:r w:rsidRPr="00CD77B9">
          <w:rPr>
            <w:rFonts w:ascii="Arial" w:hAnsi="Arial" w:cs="Arial"/>
            <w:color w:val="0000FF"/>
            <w:sz w:val="24"/>
            <w:szCs w:val="24"/>
          </w:rPr>
          <w:t>Договоре</w:t>
        </w:r>
      </w:hyperlink>
      <w:r w:rsidRPr="00CD77B9">
        <w:rPr>
          <w:rFonts w:ascii="Arial" w:hAnsi="Arial" w:cs="Arial"/>
          <w:sz w:val="24"/>
          <w:szCs w:val="24"/>
        </w:rPr>
        <w:t xml:space="preserve"> о создании Союзного государства и нормативных правовых актах Союзного государства, определяющих источники формирования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классификации доходов бюджета Союзного государства состоит из 20 знаков и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финансового органа Союзного государства (1 - 3 разряды кода классификации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вида доходов бюджета Союзного государства (4 - 17 разряды классификации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государства (18 - 20 разряды классификации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 xml:space="preserve">Структура </w:t>
      </w:r>
      <w:proofErr w:type="gramStart"/>
      <w:r w:rsidRPr="00CD77B9">
        <w:rPr>
          <w:rFonts w:ascii="Arial" w:hAnsi="Arial" w:cs="Arial"/>
          <w:sz w:val="24"/>
          <w:szCs w:val="24"/>
        </w:rPr>
        <w:t>кода классификации доходов бюджета Союзного государства</w:t>
      </w:r>
      <w:proofErr w:type="gramEnd"/>
      <w:r w:rsidRPr="00CD77B9">
        <w:rPr>
          <w:rFonts w:ascii="Arial" w:hAnsi="Arial" w:cs="Arial"/>
          <w:sz w:val="24"/>
          <w:szCs w:val="24"/>
        </w:rPr>
        <w:t xml:space="preserve"> имеет следующий вид:</w:t>
      </w:r>
    </w:p>
    <w:p w:rsidR="00CD77B9" w:rsidRPr="00CD77B9" w:rsidRDefault="00CD77B9">
      <w:pPr>
        <w:rPr>
          <w:rFonts w:ascii="Arial" w:hAnsi="Arial" w:cs="Arial"/>
          <w:sz w:val="24"/>
          <w:szCs w:val="24"/>
        </w:rPr>
        <w:sectPr w:rsidR="00CD77B9" w:rsidRPr="00CD77B9" w:rsidSect="006B2C49">
          <w:pgSz w:w="11906" w:h="16838"/>
          <w:pgMar w:top="1134" w:right="850" w:bottom="1134" w:left="1701" w:header="708" w:footer="708" w:gutter="0"/>
          <w:cols w:space="708"/>
          <w:docGrid w:linePitch="360"/>
        </w:sectPr>
      </w:pP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7"/>
        <w:gridCol w:w="587"/>
        <w:gridCol w:w="588"/>
        <w:gridCol w:w="440"/>
        <w:gridCol w:w="440"/>
        <w:gridCol w:w="440"/>
        <w:gridCol w:w="440"/>
        <w:gridCol w:w="441"/>
        <w:gridCol w:w="440"/>
        <w:gridCol w:w="440"/>
        <w:gridCol w:w="440"/>
        <w:gridCol w:w="440"/>
        <w:gridCol w:w="441"/>
        <w:gridCol w:w="440"/>
        <w:gridCol w:w="440"/>
        <w:gridCol w:w="440"/>
        <w:gridCol w:w="441"/>
        <w:gridCol w:w="540"/>
        <w:gridCol w:w="541"/>
        <w:gridCol w:w="654"/>
      </w:tblGrid>
      <w:tr w:rsidR="00CD77B9" w:rsidRPr="00CD77B9">
        <w:tc>
          <w:tcPr>
            <w:tcW w:w="9660" w:type="dxa"/>
            <w:gridSpan w:val="20"/>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Структура </w:t>
            </w:r>
            <w:proofErr w:type="gramStart"/>
            <w:r w:rsidRPr="00CD77B9">
              <w:rPr>
                <w:rFonts w:ascii="Arial" w:hAnsi="Arial" w:cs="Arial"/>
                <w:sz w:val="24"/>
                <w:szCs w:val="24"/>
              </w:rPr>
              <w:t>кода классификации доходов бюджета Союзного государства</w:t>
            </w:r>
            <w:proofErr w:type="gramEnd"/>
          </w:p>
        </w:tc>
      </w:tr>
      <w:tr w:rsidR="00CD77B9" w:rsidRPr="00CD77B9">
        <w:tc>
          <w:tcPr>
            <w:tcW w:w="1762"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финансового органа Союзного государства</w:t>
            </w:r>
          </w:p>
        </w:tc>
        <w:tc>
          <w:tcPr>
            <w:tcW w:w="6163" w:type="dxa"/>
            <w:gridSpan w:val="14"/>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вида доходов бюджета Союзного государства</w:t>
            </w:r>
          </w:p>
        </w:tc>
        <w:tc>
          <w:tcPr>
            <w:tcW w:w="1735"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государства</w:t>
            </w:r>
          </w:p>
        </w:tc>
      </w:tr>
      <w:tr w:rsidR="00CD77B9" w:rsidRPr="00CD77B9">
        <w:tc>
          <w:tcPr>
            <w:tcW w:w="587"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w:t>
            </w:r>
          </w:p>
        </w:tc>
        <w:tc>
          <w:tcPr>
            <w:tcW w:w="587"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2</w:t>
            </w:r>
          </w:p>
        </w:tc>
        <w:tc>
          <w:tcPr>
            <w:tcW w:w="58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3</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4</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5</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6</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7</w:t>
            </w:r>
          </w:p>
        </w:tc>
        <w:tc>
          <w:tcPr>
            <w:tcW w:w="44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8</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9</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10</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11</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12</w:t>
            </w:r>
          </w:p>
        </w:tc>
        <w:tc>
          <w:tcPr>
            <w:tcW w:w="44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13</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14</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15</w:t>
            </w:r>
          </w:p>
        </w:tc>
        <w:tc>
          <w:tcPr>
            <w:tcW w:w="4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16</w:t>
            </w:r>
          </w:p>
        </w:tc>
        <w:tc>
          <w:tcPr>
            <w:tcW w:w="44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17</w:t>
            </w:r>
          </w:p>
        </w:tc>
        <w:tc>
          <w:tcPr>
            <w:tcW w:w="5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18</w:t>
            </w:r>
          </w:p>
        </w:tc>
        <w:tc>
          <w:tcPr>
            <w:tcW w:w="54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19</w:t>
            </w:r>
          </w:p>
        </w:tc>
        <w:tc>
          <w:tcPr>
            <w:tcW w:w="654"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20</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3. Код финансового органа Союзного государства состоит из трех знаков: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001 - финансовый орган Союзного государства (до образования финансового органа Союзного государства его функции выполняет Постоянный Комитет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4. Код вида доходов состоит из четырнадцати знаков и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группу доходов (4 - 6 разряды </w:t>
      </w:r>
      <w:proofErr w:type="gramStart"/>
      <w:r w:rsidRPr="00CD77B9">
        <w:rPr>
          <w:rFonts w:ascii="Arial" w:hAnsi="Arial" w:cs="Arial"/>
          <w:sz w:val="24"/>
          <w:szCs w:val="24"/>
        </w:rPr>
        <w:t>кода классификации доходов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подгруппу доходов (7 - 9 разряды </w:t>
      </w:r>
      <w:proofErr w:type="gramStart"/>
      <w:r w:rsidRPr="00CD77B9">
        <w:rPr>
          <w:rFonts w:ascii="Arial" w:hAnsi="Arial" w:cs="Arial"/>
          <w:sz w:val="24"/>
          <w:szCs w:val="24"/>
        </w:rPr>
        <w:t>кода классификации доходов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статью доходов (10 - 13 разряды кода классификации доходов)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подстатью доходов (14 - 17 разряды </w:t>
      </w:r>
      <w:proofErr w:type="gramStart"/>
      <w:r w:rsidRPr="00CD77B9">
        <w:rPr>
          <w:rFonts w:ascii="Arial" w:hAnsi="Arial" w:cs="Arial"/>
          <w:sz w:val="24"/>
          <w:szCs w:val="24"/>
        </w:rPr>
        <w:t>кода классификации доходов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Структура </w:t>
      </w:r>
      <w:proofErr w:type="gramStart"/>
      <w:r w:rsidRPr="00CD77B9">
        <w:rPr>
          <w:rFonts w:ascii="Arial" w:hAnsi="Arial" w:cs="Arial"/>
          <w:sz w:val="24"/>
          <w:szCs w:val="24"/>
        </w:rPr>
        <w:t>кода вида доходов бюджета Союзного государства</w:t>
      </w:r>
      <w:proofErr w:type="gramEnd"/>
      <w:r w:rsidRPr="00CD77B9">
        <w:rPr>
          <w:rFonts w:ascii="Arial" w:hAnsi="Arial" w:cs="Arial"/>
          <w:sz w:val="24"/>
          <w:szCs w:val="24"/>
        </w:rPr>
        <w:t xml:space="preserve"> имеет следующий вид:</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680"/>
        <w:gridCol w:w="680"/>
        <w:gridCol w:w="684"/>
        <w:gridCol w:w="685"/>
        <w:gridCol w:w="685"/>
        <w:gridCol w:w="682"/>
        <w:gridCol w:w="683"/>
        <w:gridCol w:w="683"/>
        <w:gridCol w:w="683"/>
        <w:gridCol w:w="681"/>
        <w:gridCol w:w="682"/>
        <w:gridCol w:w="681"/>
        <w:gridCol w:w="791"/>
      </w:tblGrid>
      <w:tr w:rsidR="00CD77B9" w:rsidRPr="00CD77B9">
        <w:tc>
          <w:tcPr>
            <w:tcW w:w="9660" w:type="dxa"/>
            <w:gridSpan w:val="14"/>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вида доходов бюджета Союзного государства</w:t>
            </w:r>
          </w:p>
        </w:tc>
      </w:tr>
      <w:tr w:rsidR="00CD77B9" w:rsidRPr="00CD77B9">
        <w:tc>
          <w:tcPr>
            <w:tcW w:w="2040"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группы доходов</w:t>
            </w:r>
          </w:p>
        </w:tc>
        <w:tc>
          <w:tcPr>
            <w:tcW w:w="2054"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подгруппы доходов</w:t>
            </w:r>
          </w:p>
        </w:tc>
        <w:tc>
          <w:tcPr>
            <w:tcW w:w="2731" w:type="dxa"/>
            <w:gridSpan w:val="4"/>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статьи доходов</w:t>
            </w:r>
          </w:p>
        </w:tc>
        <w:tc>
          <w:tcPr>
            <w:tcW w:w="2835" w:type="dxa"/>
            <w:gridSpan w:val="4"/>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подстатьи доходов</w:t>
            </w:r>
          </w:p>
        </w:tc>
      </w:tr>
      <w:tr w:rsidR="00CD77B9" w:rsidRPr="00CD77B9">
        <w:tc>
          <w:tcPr>
            <w:tcW w:w="68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4</w:t>
            </w:r>
          </w:p>
        </w:tc>
        <w:tc>
          <w:tcPr>
            <w:tcW w:w="68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5</w:t>
            </w:r>
          </w:p>
        </w:tc>
        <w:tc>
          <w:tcPr>
            <w:tcW w:w="68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6</w:t>
            </w:r>
          </w:p>
        </w:tc>
        <w:tc>
          <w:tcPr>
            <w:tcW w:w="684"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7</w:t>
            </w:r>
          </w:p>
        </w:tc>
        <w:tc>
          <w:tcPr>
            <w:tcW w:w="685"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8</w:t>
            </w:r>
          </w:p>
        </w:tc>
        <w:tc>
          <w:tcPr>
            <w:tcW w:w="685"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9</w:t>
            </w:r>
          </w:p>
        </w:tc>
        <w:tc>
          <w:tcPr>
            <w:tcW w:w="68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10</w:t>
            </w:r>
          </w:p>
        </w:tc>
        <w:tc>
          <w:tcPr>
            <w:tcW w:w="68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11</w:t>
            </w:r>
          </w:p>
        </w:tc>
        <w:tc>
          <w:tcPr>
            <w:tcW w:w="68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12</w:t>
            </w:r>
          </w:p>
        </w:tc>
        <w:tc>
          <w:tcPr>
            <w:tcW w:w="68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13</w:t>
            </w:r>
          </w:p>
        </w:tc>
        <w:tc>
          <w:tcPr>
            <w:tcW w:w="68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14</w:t>
            </w:r>
          </w:p>
        </w:tc>
        <w:tc>
          <w:tcPr>
            <w:tcW w:w="68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15</w:t>
            </w:r>
          </w:p>
        </w:tc>
        <w:tc>
          <w:tcPr>
            <w:tcW w:w="68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16</w:t>
            </w:r>
          </w:p>
        </w:tc>
        <w:tc>
          <w:tcPr>
            <w:tcW w:w="79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17</w:t>
            </w:r>
          </w:p>
        </w:tc>
      </w:tr>
    </w:tbl>
    <w:p w:rsidR="00CD77B9" w:rsidRPr="00CD77B9" w:rsidRDefault="00CD77B9">
      <w:pPr>
        <w:rPr>
          <w:rFonts w:ascii="Arial" w:hAnsi="Arial" w:cs="Arial"/>
          <w:sz w:val="24"/>
          <w:szCs w:val="24"/>
        </w:rPr>
        <w:sectPr w:rsidR="00CD77B9" w:rsidRPr="00CD77B9">
          <w:pgSz w:w="16838" w:h="11905" w:orient="landscape"/>
          <w:pgMar w:top="1701" w:right="1134" w:bottom="850" w:left="1134" w:header="0" w:footer="0" w:gutter="0"/>
          <w:cols w:space="720"/>
        </w:sectPr>
      </w:pP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5. Код вида доходов бюджета Союзного государства предусматривает следующие группы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200 - неналоговые доходы;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300 - безвозмездные поступления.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6. В группу доходов 200 "Неналоговые доходы" включаются следующие подгруппы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100 - доходы от использования имущества, находящегося в собственности Союзного государства, или от деятельности государственных учреждений (бюджетных организаций)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200 - доходы от платных услуг, оказываемых государственными учреждениями (бюджетными организациями)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700 - средства, полученные в результате применения мер гражданско-правовой, административной и уголовной ответственности;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900 - иные неналоговые доходы.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группу доходов 300 "Безвозмездные поступления" включаются следующие подгруппы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100 - ежегодные согласованные отчисления государств - участников </w:t>
      </w:r>
      <w:hyperlink r:id="rId16"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200 - погашение задолженности государств - участников </w:t>
      </w:r>
      <w:hyperlink r:id="rId17"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 по уплате долевого взноса в бюджет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300 - перечисления от правительств иностранных государств, международных организаций;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400 - безвозмездные перечисления юридических лиц, физических лиц, в том числе индивидуальных предпринимателей.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7. В подгруппу доходов 100 "Доходы от использования имущества, находящегося в собственности Союзного государства, или от деятельности государственных учреждений (бюджетных организаций) Союзного государства" группы доходов 200 "Неналоговые доходы"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доходы в виде прибыли, приходящейся на доли уставных (складочных) капиталов хозяйственных товариществ и обществ, или дивидендов по акциям, принадлежащим Союзному государству;</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2000 - средства, полученные в виде арендной либо иной платы за сдачу во временное владение и пользование имущества, находящегося в собственности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4000 - проценты, полученные от ранее предоставленных бюджетных кредитов Союзным государством;</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5000 - доходы от продажи имущества, находящегося в собственности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6000 - средства, получаемые от передачи имущества, находящегося в собственности Союзного государства, под залог, в доверительное управление;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7000 - доходы от распоряжения правами на результаты интеллектуальной деятельности, находящейся в собственности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9000 - прочие поступления.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доходов 900 "Иные неналоговые доходы" группы доходов 200 "Неналоговые доходы"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целевые остатки средств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2000 - остатки средств бюджетов Союзного государства прошлых лет;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3000 - возврат дебиторской задолженности прошлых лет и </w:t>
      </w:r>
      <w:proofErr w:type="gramStart"/>
      <w:r w:rsidRPr="00CD77B9">
        <w:rPr>
          <w:rFonts w:ascii="Arial" w:hAnsi="Arial" w:cs="Arial"/>
          <w:sz w:val="24"/>
          <w:szCs w:val="24"/>
        </w:rPr>
        <w:t>другое</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В подгруппу доходов 100 "Ежегодные согласованные отчисления государств - участников </w:t>
      </w:r>
      <w:hyperlink r:id="rId18"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 группы доходов 300 "Безвозмездные поступления"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отчисления Российской Федерации;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1100 - трансферты из Российской Федерации в Республику Беларусь;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2000 - отчисления Республики Беларусь;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2100 - трансферты из Республики Беларусь в Российскую Федерацию.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В подгруппу доходов 200 "Погашение задолженности государств - участников </w:t>
      </w:r>
      <w:hyperlink r:id="rId19"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 по уплате долевого взноса в бюджет Союзного государства" группы доходов 300 "Безвозмездные поступления"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погашение задолженности Российской Федерации по уплате долевого взноса в бюджет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2000 - погашение задолженности Республики Беларусь по уплате долевого взноса в бюджет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доходов 300 "Перечисления от правительств иностранных государств, международных организаций" группы доходов 300 "Безвозмездные поступления"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безвозмездные поступления текущего характера;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2000 - безвозмездные поступления капитального характера.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доходов 400 "Безвозмездные перечисления юридических лиц, физических лиц, в том числе индивидуальных предпринимателей" группы доходов 300 "Безвозмездные поступления" включаются следующие статьи доходов: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1000 - безвозмездные поступления текущего характера;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2000 - безвозмездные поступления капитального характера.</w:t>
      </w:r>
    </w:p>
    <w:p w:rsidR="00CD77B9" w:rsidRPr="00CD77B9" w:rsidRDefault="00CD77B9">
      <w:pPr>
        <w:pStyle w:val="ConsPlusNormal"/>
        <w:spacing w:before="220"/>
        <w:ind w:firstLine="540"/>
        <w:jc w:val="both"/>
        <w:rPr>
          <w:rFonts w:ascii="Arial" w:hAnsi="Arial" w:cs="Arial"/>
          <w:sz w:val="24"/>
          <w:szCs w:val="24"/>
        </w:rPr>
      </w:pPr>
      <w:hyperlink w:anchor="P492" w:history="1">
        <w:r w:rsidRPr="00CD77B9">
          <w:rPr>
            <w:rFonts w:ascii="Arial" w:hAnsi="Arial" w:cs="Arial"/>
            <w:color w:val="0000FF"/>
            <w:sz w:val="24"/>
            <w:szCs w:val="24"/>
          </w:rPr>
          <w:t>Перечень</w:t>
        </w:r>
      </w:hyperlink>
      <w:r w:rsidRPr="00CD77B9">
        <w:rPr>
          <w:rFonts w:ascii="Arial" w:hAnsi="Arial" w:cs="Arial"/>
          <w:sz w:val="24"/>
          <w:szCs w:val="24"/>
        </w:rPr>
        <w:t xml:space="preserve"> </w:t>
      </w:r>
      <w:proofErr w:type="gramStart"/>
      <w:r w:rsidRPr="00CD77B9">
        <w:rPr>
          <w:rFonts w:ascii="Arial" w:hAnsi="Arial" w:cs="Arial"/>
          <w:sz w:val="24"/>
          <w:szCs w:val="24"/>
        </w:rPr>
        <w:t>кодов видов доходов бюджета Союзного государства</w:t>
      </w:r>
      <w:proofErr w:type="gramEnd"/>
      <w:r w:rsidRPr="00CD77B9">
        <w:rPr>
          <w:rFonts w:ascii="Arial" w:hAnsi="Arial" w:cs="Arial"/>
          <w:sz w:val="24"/>
          <w:szCs w:val="24"/>
        </w:rPr>
        <w:t xml:space="preserve"> приведен в приложении 1 к настоящему Положению.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8. Код государства, с территории которого осуществляются поступления в доход Союзного государства, состоит из трех знаков и соответствует общероссийскому классификатору стран мира: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112 - Республика Беларусь;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643 - Российская Федерация.</w:t>
      </w:r>
    </w:p>
    <w:p w:rsidR="00CD77B9" w:rsidRPr="00CD77B9" w:rsidRDefault="00CD77B9">
      <w:pPr>
        <w:pStyle w:val="ConsPlusNormal"/>
        <w:rPr>
          <w:rFonts w:ascii="Arial" w:hAnsi="Arial" w:cs="Arial"/>
          <w:sz w:val="24"/>
          <w:szCs w:val="24"/>
        </w:rPr>
      </w:pPr>
    </w:p>
    <w:p w:rsidR="00CD77B9" w:rsidRPr="00CD77B9" w:rsidRDefault="00CD77B9">
      <w:pPr>
        <w:pStyle w:val="ConsPlusNormal"/>
        <w:jc w:val="center"/>
        <w:outlineLvl w:val="1"/>
        <w:rPr>
          <w:rFonts w:ascii="Arial" w:hAnsi="Arial" w:cs="Arial"/>
          <w:sz w:val="24"/>
          <w:szCs w:val="24"/>
        </w:rPr>
      </w:pPr>
      <w:r w:rsidRPr="00CD77B9">
        <w:rPr>
          <w:rFonts w:ascii="Arial" w:hAnsi="Arial" w:cs="Arial"/>
          <w:sz w:val="24"/>
          <w:szCs w:val="24"/>
        </w:rPr>
        <w:t>III. Классификация расходов бюджета 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9. Классификация расходов бюджета Союзного государства является группировкой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Классификация расходов бюджета Союзного государства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функциональную классификацию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экономическую классификацию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ведомственную классификацию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 Код классификации расходов бюджета Союзного государства состоит из 20 знаков и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главного распорядителя (распорядителя) средств бюджета Союзного государства (1 - 3 разряды кода классификации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функциональной классификации расходов бюджета Союзного государства (4 - 14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экономической классификации расходов бюджета Союзного государства (15 - 20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Структура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 xml:space="preserve"> имеет следующий вид:</w:t>
      </w:r>
    </w:p>
    <w:p w:rsidR="00CD77B9" w:rsidRPr="00CD77B9" w:rsidRDefault="00CD77B9">
      <w:pPr>
        <w:rPr>
          <w:rFonts w:ascii="Arial" w:hAnsi="Arial" w:cs="Arial"/>
          <w:sz w:val="24"/>
          <w:szCs w:val="24"/>
        </w:rPr>
        <w:sectPr w:rsidR="00CD77B9" w:rsidRPr="00CD77B9">
          <w:pgSz w:w="11905" w:h="16838"/>
          <w:pgMar w:top="1134" w:right="850" w:bottom="1134" w:left="1701" w:header="0" w:footer="0" w:gutter="0"/>
          <w:cols w:space="720"/>
        </w:sectPr>
      </w:pP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
        <w:gridCol w:w="613"/>
        <w:gridCol w:w="613"/>
        <w:gridCol w:w="432"/>
        <w:gridCol w:w="432"/>
        <w:gridCol w:w="432"/>
        <w:gridCol w:w="432"/>
        <w:gridCol w:w="432"/>
        <w:gridCol w:w="432"/>
        <w:gridCol w:w="432"/>
        <w:gridCol w:w="432"/>
        <w:gridCol w:w="432"/>
        <w:gridCol w:w="432"/>
        <w:gridCol w:w="432"/>
        <w:gridCol w:w="521"/>
        <w:gridCol w:w="522"/>
        <w:gridCol w:w="522"/>
        <w:gridCol w:w="521"/>
        <w:gridCol w:w="522"/>
        <w:gridCol w:w="582"/>
      </w:tblGrid>
      <w:tr w:rsidR="00CD77B9" w:rsidRPr="00CD77B9">
        <w:tc>
          <w:tcPr>
            <w:tcW w:w="9780" w:type="dxa"/>
            <w:gridSpan w:val="20"/>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Структура </w:t>
            </w:r>
            <w:proofErr w:type="gramStart"/>
            <w:r w:rsidRPr="00CD77B9">
              <w:rPr>
                <w:rFonts w:ascii="Arial" w:hAnsi="Arial" w:cs="Arial"/>
                <w:sz w:val="24"/>
                <w:szCs w:val="24"/>
              </w:rPr>
              <w:t>кода классификации расходов бюджета Союзного государства</w:t>
            </w:r>
            <w:proofErr w:type="gramEnd"/>
          </w:p>
        </w:tc>
      </w:tr>
      <w:tr w:rsidR="00CD77B9" w:rsidRPr="00CD77B9">
        <w:tc>
          <w:tcPr>
            <w:tcW w:w="1838"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Код главного </w:t>
            </w:r>
            <w:proofErr w:type="spellStart"/>
            <w:r w:rsidRPr="00CD77B9">
              <w:rPr>
                <w:rFonts w:ascii="Arial" w:hAnsi="Arial" w:cs="Arial"/>
                <w:sz w:val="24"/>
                <w:szCs w:val="24"/>
              </w:rPr>
              <w:t>распорядит</w:t>
            </w:r>
            <w:proofErr w:type="spellEnd"/>
            <w:r w:rsidRPr="00CD77B9">
              <w:rPr>
                <w:rFonts w:ascii="Arial" w:hAnsi="Arial" w:cs="Arial"/>
                <w:sz w:val="24"/>
                <w:szCs w:val="24"/>
              </w:rPr>
              <w:t>. (</w:t>
            </w:r>
            <w:proofErr w:type="spellStart"/>
            <w:r w:rsidRPr="00CD77B9">
              <w:rPr>
                <w:rFonts w:ascii="Arial" w:hAnsi="Arial" w:cs="Arial"/>
                <w:sz w:val="24"/>
                <w:szCs w:val="24"/>
              </w:rPr>
              <w:t>распорядит</w:t>
            </w:r>
            <w:proofErr w:type="spellEnd"/>
            <w:r w:rsidRPr="00CD77B9">
              <w:rPr>
                <w:rFonts w:ascii="Arial" w:hAnsi="Arial" w:cs="Arial"/>
                <w:sz w:val="24"/>
                <w:szCs w:val="24"/>
              </w:rPr>
              <w:t>.) средств бюджета Союзного государства</w:t>
            </w:r>
          </w:p>
        </w:tc>
        <w:tc>
          <w:tcPr>
            <w:tcW w:w="4752" w:type="dxa"/>
            <w:gridSpan w:val="11"/>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функциональной классификации расходов бюджета Союзного государства</w:t>
            </w:r>
          </w:p>
        </w:tc>
        <w:tc>
          <w:tcPr>
            <w:tcW w:w="3190" w:type="dxa"/>
            <w:gridSpan w:val="6"/>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экономической классификации расходов бюджета Союзного государства</w:t>
            </w:r>
          </w:p>
        </w:tc>
      </w:tr>
      <w:tr w:rsidR="00CD77B9" w:rsidRPr="00CD77B9">
        <w:tc>
          <w:tcPr>
            <w:tcW w:w="61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w:t>
            </w:r>
          </w:p>
        </w:tc>
        <w:tc>
          <w:tcPr>
            <w:tcW w:w="61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2</w:t>
            </w:r>
          </w:p>
        </w:tc>
        <w:tc>
          <w:tcPr>
            <w:tcW w:w="61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3</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4</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5</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6</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7</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8</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9</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10</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11</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12</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13</w:t>
            </w:r>
          </w:p>
        </w:tc>
        <w:tc>
          <w:tcPr>
            <w:tcW w:w="43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14</w:t>
            </w:r>
          </w:p>
        </w:tc>
        <w:tc>
          <w:tcPr>
            <w:tcW w:w="52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15</w:t>
            </w:r>
          </w:p>
        </w:tc>
        <w:tc>
          <w:tcPr>
            <w:tcW w:w="52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16</w:t>
            </w:r>
          </w:p>
        </w:tc>
        <w:tc>
          <w:tcPr>
            <w:tcW w:w="52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17</w:t>
            </w:r>
          </w:p>
        </w:tc>
        <w:tc>
          <w:tcPr>
            <w:tcW w:w="52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18</w:t>
            </w:r>
          </w:p>
        </w:tc>
        <w:tc>
          <w:tcPr>
            <w:tcW w:w="52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19</w:t>
            </w:r>
          </w:p>
        </w:tc>
        <w:tc>
          <w:tcPr>
            <w:tcW w:w="58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20</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 xml:space="preserve">11. </w:t>
      </w:r>
      <w:proofErr w:type="gramStart"/>
      <w:r w:rsidRPr="00CD77B9">
        <w:rPr>
          <w:rFonts w:ascii="Arial" w:hAnsi="Arial" w:cs="Arial"/>
          <w:sz w:val="24"/>
          <w:szCs w:val="24"/>
        </w:rPr>
        <w:t>Главными распорядителями (распорядителями) средств бюджета Союзного государства являются Постоянный Комитет Союзного государства, Секретариат Парламентского Собрания Союза Беларуси и России, органы и государственные учреждения (бюджетные организации) Союзного государства, федеральные органы исполнительной власти и иные органы и организации, уполномоченные Правительством Российской Федерации, республиканские органы государственного управления, иные государственные организации, подотчетные Президенту Республики Беларусь или Правительству Республики Беларусь, указанные в ведомственной структуре расходов</w:t>
      </w:r>
      <w:proofErr w:type="gramEnd"/>
      <w:r w:rsidRPr="00CD77B9">
        <w:rPr>
          <w:rFonts w:ascii="Arial" w:hAnsi="Arial" w:cs="Arial"/>
          <w:sz w:val="24"/>
          <w:szCs w:val="24"/>
        </w:rPr>
        <w:t xml:space="preserve"> бюджета Союзного государства, имеющие право распределять бюджетные ассигнования и объемы финансирования по распорядителям и (или) получателям средств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Коды главным распорядителям (распорядителям) средств бюджета Союзного государства присваиваются финансовым органом Союзного государства, отражаются в ведомственной структуре расходов бюджета Союзного государства на соответствующий финансовый год и утверждаются Высшим Государственным Советом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12. Функциональная классификация расходов бюджета Союзного государства отражает направление средств бюджета Союзного государства на выполнение основных функций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Структура </w:t>
      </w:r>
      <w:proofErr w:type="gramStart"/>
      <w:r w:rsidRPr="00CD77B9">
        <w:rPr>
          <w:rFonts w:ascii="Arial" w:hAnsi="Arial" w:cs="Arial"/>
          <w:sz w:val="24"/>
          <w:szCs w:val="24"/>
        </w:rPr>
        <w:t>кода функциональной классификации расходов бюджета Союзного государства</w:t>
      </w:r>
      <w:proofErr w:type="gramEnd"/>
      <w:r w:rsidRPr="00CD77B9">
        <w:rPr>
          <w:rFonts w:ascii="Arial" w:hAnsi="Arial" w:cs="Arial"/>
          <w:sz w:val="24"/>
          <w:szCs w:val="24"/>
        </w:rPr>
        <w:t xml:space="preserve"> имеет следующий вид:</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1"/>
        <w:gridCol w:w="811"/>
        <w:gridCol w:w="866"/>
        <w:gridCol w:w="867"/>
        <w:gridCol w:w="768"/>
        <w:gridCol w:w="768"/>
        <w:gridCol w:w="768"/>
        <w:gridCol w:w="793"/>
        <w:gridCol w:w="794"/>
        <w:gridCol w:w="794"/>
        <w:gridCol w:w="1740"/>
      </w:tblGrid>
      <w:tr w:rsidR="00CD77B9" w:rsidRPr="00CD77B9">
        <w:tc>
          <w:tcPr>
            <w:tcW w:w="9780" w:type="dxa"/>
            <w:gridSpan w:val="11"/>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функциональной классификации расходов бюджета Союзного государства</w:t>
            </w:r>
          </w:p>
        </w:tc>
      </w:tr>
      <w:tr w:rsidR="00CD77B9" w:rsidRPr="00CD77B9">
        <w:tc>
          <w:tcPr>
            <w:tcW w:w="1622" w:type="dxa"/>
            <w:gridSpan w:val="2"/>
            <w:tcBorders>
              <w:bottom w:val="nil"/>
            </w:tcBorders>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раздела</w:t>
            </w:r>
          </w:p>
        </w:tc>
        <w:tc>
          <w:tcPr>
            <w:tcW w:w="1733" w:type="dxa"/>
            <w:gridSpan w:val="2"/>
            <w:tcBorders>
              <w:bottom w:val="nil"/>
            </w:tcBorders>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Код </w:t>
            </w:r>
            <w:r w:rsidRPr="00CD77B9">
              <w:rPr>
                <w:rFonts w:ascii="Arial" w:hAnsi="Arial" w:cs="Arial"/>
                <w:sz w:val="24"/>
                <w:szCs w:val="24"/>
              </w:rPr>
              <w:lastRenderedPageBreak/>
              <w:t>подраздела</w:t>
            </w:r>
          </w:p>
        </w:tc>
        <w:tc>
          <w:tcPr>
            <w:tcW w:w="2304" w:type="dxa"/>
            <w:gridSpan w:val="3"/>
            <w:tcBorders>
              <w:bottom w:val="nil"/>
            </w:tcBorders>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lastRenderedPageBreak/>
              <w:t xml:space="preserve">Код целевой </w:t>
            </w:r>
            <w:r w:rsidRPr="00CD77B9">
              <w:rPr>
                <w:rFonts w:ascii="Arial" w:hAnsi="Arial" w:cs="Arial"/>
                <w:sz w:val="24"/>
                <w:szCs w:val="24"/>
              </w:rPr>
              <w:lastRenderedPageBreak/>
              <w:t>статьи</w:t>
            </w:r>
          </w:p>
        </w:tc>
        <w:tc>
          <w:tcPr>
            <w:tcW w:w="4121" w:type="dxa"/>
            <w:gridSpan w:val="4"/>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lastRenderedPageBreak/>
              <w:t>Вид расхода</w:t>
            </w:r>
          </w:p>
        </w:tc>
      </w:tr>
      <w:tr w:rsidR="00CD77B9" w:rsidRPr="00CD77B9">
        <w:tc>
          <w:tcPr>
            <w:tcW w:w="1622" w:type="dxa"/>
            <w:gridSpan w:val="2"/>
            <w:tcBorders>
              <w:top w:val="nil"/>
            </w:tcBorders>
          </w:tcPr>
          <w:p w:rsidR="00CD77B9" w:rsidRPr="00CD77B9" w:rsidRDefault="00CD77B9">
            <w:pPr>
              <w:pStyle w:val="ConsPlusNormal"/>
              <w:rPr>
                <w:rFonts w:ascii="Arial" w:hAnsi="Arial" w:cs="Arial"/>
                <w:sz w:val="24"/>
                <w:szCs w:val="24"/>
              </w:rPr>
            </w:pPr>
          </w:p>
        </w:tc>
        <w:tc>
          <w:tcPr>
            <w:tcW w:w="1733" w:type="dxa"/>
            <w:gridSpan w:val="2"/>
            <w:tcBorders>
              <w:top w:val="nil"/>
            </w:tcBorders>
          </w:tcPr>
          <w:p w:rsidR="00CD77B9" w:rsidRPr="00CD77B9" w:rsidRDefault="00CD77B9">
            <w:pPr>
              <w:pStyle w:val="ConsPlusNormal"/>
              <w:rPr>
                <w:rFonts w:ascii="Arial" w:hAnsi="Arial" w:cs="Arial"/>
                <w:sz w:val="24"/>
                <w:szCs w:val="24"/>
              </w:rPr>
            </w:pPr>
          </w:p>
        </w:tc>
        <w:tc>
          <w:tcPr>
            <w:tcW w:w="2304" w:type="dxa"/>
            <w:gridSpan w:val="3"/>
            <w:tcBorders>
              <w:top w:val="nil"/>
            </w:tcBorders>
          </w:tcPr>
          <w:p w:rsidR="00CD77B9" w:rsidRPr="00CD77B9" w:rsidRDefault="00CD77B9">
            <w:pPr>
              <w:pStyle w:val="ConsPlusNormal"/>
              <w:rPr>
                <w:rFonts w:ascii="Arial" w:hAnsi="Arial" w:cs="Arial"/>
                <w:sz w:val="24"/>
                <w:szCs w:val="24"/>
              </w:rPr>
            </w:pPr>
          </w:p>
        </w:tc>
        <w:tc>
          <w:tcPr>
            <w:tcW w:w="2381" w:type="dxa"/>
            <w:gridSpan w:val="3"/>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вида расхода</w:t>
            </w:r>
          </w:p>
        </w:tc>
        <w:tc>
          <w:tcPr>
            <w:tcW w:w="17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программ</w:t>
            </w:r>
            <w:proofErr w:type="gramStart"/>
            <w:r w:rsidRPr="00CD77B9">
              <w:rPr>
                <w:rFonts w:ascii="Arial" w:hAnsi="Arial" w:cs="Arial"/>
                <w:sz w:val="24"/>
                <w:szCs w:val="24"/>
              </w:rPr>
              <w:t>.</w:t>
            </w:r>
            <w:proofErr w:type="gramEnd"/>
            <w:r w:rsidRPr="00CD77B9">
              <w:rPr>
                <w:rFonts w:ascii="Arial" w:hAnsi="Arial" w:cs="Arial"/>
                <w:sz w:val="24"/>
                <w:szCs w:val="24"/>
              </w:rPr>
              <w:t xml:space="preserve"> </w:t>
            </w:r>
            <w:proofErr w:type="gramStart"/>
            <w:r w:rsidRPr="00CD77B9">
              <w:rPr>
                <w:rFonts w:ascii="Arial" w:hAnsi="Arial" w:cs="Arial"/>
                <w:sz w:val="24"/>
                <w:szCs w:val="24"/>
              </w:rPr>
              <w:t>н</w:t>
            </w:r>
            <w:proofErr w:type="gramEnd"/>
            <w:r w:rsidRPr="00CD77B9">
              <w:rPr>
                <w:rFonts w:ascii="Arial" w:hAnsi="Arial" w:cs="Arial"/>
                <w:sz w:val="24"/>
                <w:szCs w:val="24"/>
              </w:rPr>
              <w:t>аправлен. расхода</w:t>
            </w:r>
          </w:p>
        </w:tc>
      </w:tr>
      <w:tr w:rsidR="00CD77B9" w:rsidRPr="00CD77B9">
        <w:tc>
          <w:tcPr>
            <w:tcW w:w="81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4</w:t>
            </w:r>
          </w:p>
        </w:tc>
        <w:tc>
          <w:tcPr>
            <w:tcW w:w="81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5</w:t>
            </w:r>
          </w:p>
        </w:tc>
        <w:tc>
          <w:tcPr>
            <w:tcW w:w="866"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6</w:t>
            </w:r>
          </w:p>
        </w:tc>
        <w:tc>
          <w:tcPr>
            <w:tcW w:w="867"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7</w:t>
            </w:r>
          </w:p>
        </w:tc>
        <w:tc>
          <w:tcPr>
            <w:tcW w:w="76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8</w:t>
            </w:r>
          </w:p>
        </w:tc>
        <w:tc>
          <w:tcPr>
            <w:tcW w:w="76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9</w:t>
            </w:r>
          </w:p>
        </w:tc>
        <w:tc>
          <w:tcPr>
            <w:tcW w:w="76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10</w:t>
            </w:r>
          </w:p>
        </w:tc>
        <w:tc>
          <w:tcPr>
            <w:tcW w:w="793"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11</w:t>
            </w:r>
          </w:p>
        </w:tc>
        <w:tc>
          <w:tcPr>
            <w:tcW w:w="794"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12</w:t>
            </w:r>
          </w:p>
        </w:tc>
        <w:tc>
          <w:tcPr>
            <w:tcW w:w="794"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13</w:t>
            </w:r>
          </w:p>
        </w:tc>
        <w:tc>
          <w:tcPr>
            <w:tcW w:w="174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14</w:t>
            </w:r>
          </w:p>
        </w:tc>
      </w:tr>
    </w:tbl>
    <w:p w:rsidR="00CD77B9" w:rsidRPr="00CD77B9" w:rsidRDefault="00CD77B9">
      <w:pPr>
        <w:rPr>
          <w:rFonts w:ascii="Arial" w:hAnsi="Arial" w:cs="Arial"/>
          <w:sz w:val="24"/>
          <w:szCs w:val="24"/>
        </w:rPr>
        <w:sectPr w:rsidR="00CD77B9" w:rsidRPr="00CD77B9">
          <w:pgSz w:w="16838" w:h="11905" w:orient="landscape"/>
          <w:pgMar w:top="1701" w:right="1134" w:bottom="850" w:left="1134" w:header="0" w:footer="0" w:gutter="0"/>
          <w:cols w:space="720"/>
        </w:sectPr>
      </w:pP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r w:rsidRPr="00CD77B9">
        <w:rPr>
          <w:rFonts w:ascii="Arial" w:hAnsi="Arial" w:cs="Arial"/>
          <w:sz w:val="24"/>
          <w:szCs w:val="24"/>
        </w:rPr>
        <w:t>Код функциональной классификации расходов бюджета Союзного государства состоит из 11 знаков и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раздела функциональной классификации расходов бюджета Союзного государства (4 - 5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подраздела функциональной классификации расходов бюджета Союзного государства (6 - 7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целевой статьи функциональной классификации расходов бюджета Союзного государства (8 - 10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вида расхода функциональной классификации расходов бюджета Союзного государства (11 - 14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Вид </w:t>
      </w:r>
      <w:proofErr w:type="gramStart"/>
      <w:r w:rsidRPr="00CD77B9">
        <w:rPr>
          <w:rFonts w:ascii="Arial" w:hAnsi="Arial" w:cs="Arial"/>
          <w:sz w:val="24"/>
          <w:szCs w:val="24"/>
        </w:rPr>
        <w:t>расхода функциональной классификации расходов бюджета Союзного государства</w:t>
      </w:r>
      <w:proofErr w:type="gramEnd"/>
      <w:r w:rsidRPr="00CD77B9">
        <w:rPr>
          <w:rFonts w:ascii="Arial" w:hAnsi="Arial" w:cs="Arial"/>
          <w:sz w:val="24"/>
          <w:szCs w:val="24"/>
        </w:rPr>
        <w:t xml:space="preserve">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вида расхода (11 - 13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программного направления расхода (14 разряд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программного направления расхода обозначает: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1 - программа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2 - проект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3 - мероприятие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4 - органы и организации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5 - Резервный фонд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13. Первым уровнем </w:t>
      </w:r>
      <w:proofErr w:type="gramStart"/>
      <w:r w:rsidRPr="00CD77B9">
        <w:rPr>
          <w:rFonts w:ascii="Arial" w:hAnsi="Arial" w:cs="Arial"/>
          <w:sz w:val="24"/>
          <w:szCs w:val="24"/>
        </w:rPr>
        <w:t>детализации кодов функциональной классификации расходов бюджета Союзного государства</w:t>
      </w:r>
      <w:proofErr w:type="gramEnd"/>
      <w:r w:rsidRPr="00CD77B9">
        <w:rPr>
          <w:rFonts w:ascii="Arial" w:hAnsi="Arial" w:cs="Arial"/>
          <w:sz w:val="24"/>
          <w:szCs w:val="24"/>
        </w:rPr>
        <w:t xml:space="preserve"> являются разделы, определяющие направления расходования средств бюджета Союзного государства на выполнение основных функций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функциональной классификации расходов бюджета Союзного государства предусматривает следующие 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органы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международная деятельность;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военно-техническое сотрудничество;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05 - правоохранительная деятельность и обеспечение безопасности </w:t>
      </w:r>
      <w:r w:rsidRPr="00CD77B9">
        <w:rPr>
          <w:rFonts w:ascii="Arial" w:hAnsi="Arial" w:cs="Arial"/>
          <w:sz w:val="24"/>
          <w:szCs w:val="24"/>
        </w:rPr>
        <w:lastRenderedPageBreak/>
        <w:t>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фундаментальные исследования и содействие научно-техническому прогрессу;</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промышленность, энергетика и строительство;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сельское хозяйство и рыболовство;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09 - охрана окружающей природной среды и природных ресурсов, гидрометеорология, картография и геодезия;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10 - транспорт, связь и информатика;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13 - предупреждение и ликвидация последствий чрезвычайных ситуаций и стихийных бедствий;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14 - образование;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15 - культура, искусство и кинематография;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16 - средства массовой информации;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17 - здравоохранение и физическая культура;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18 - социальная политика</w:t>
      </w:r>
      <w:proofErr w:type="gramStart"/>
      <w:r w:rsidRPr="00CD77B9">
        <w:rPr>
          <w:rFonts w:ascii="Arial" w:hAnsi="Arial" w:cs="Arial"/>
          <w:sz w:val="24"/>
          <w:szCs w:val="24"/>
        </w:rPr>
        <w:t>;,</w:t>
      </w:r>
      <w:proofErr w:type="gramEnd"/>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23 - мобилизационная подготовка экономик;</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24 - исследование и использование космического пространства;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26 - дорожное хозяйство;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30 - прочие расходы.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14. Вторым уровнем </w:t>
      </w:r>
      <w:proofErr w:type="gramStart"/>
      <w:r w:rsidRPr="00CD77B9">
        <w:rPr>
          <w:rFonts w:ascii="Arial" w:hAnsi="Arial" w:cs="Arial"/>
          <w:sz w:val="24"/>
          <w:szCs w:val="24"/>
        </w:rPr>
        <w:t>детализации кодов функциональной классификации расходов бюджета Союзного государства</w:t>
      </w:r>
      <w:proofErr w:type="gramEnd"/>
      <w:r w:rsidRPr="00CD77B9">
        <w:rPr>
          <w:rFonts w:ascii="Arial" w:hAnsi="Arial" w:cs="Arial"/>
          <w:sz w:val="24"/>
          <w:szCs w:val="24"/>
        </w:rPr>
        <w:t xml:space="preserve"> являются подразделы, конкретизирующие направление средств бюджета Союзного государства на выполнение функций Союзного государства в пределах соответствующих разделов.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01 "Органы Союзного государства"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функционирование Высшего Государственного Совета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функционирование законодательных (представительных) органов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функционирование исполнительных органов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прочие расходы органов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03 "Международная деятельность"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01 - международное сотрудничество;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реализация межгосударственных договоров в рамках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международные культурные, научные и информационные связи.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04 "Военно-техническое сотрудничество"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обеспечение мобилизационной и вневойсковой подготовки;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обеспечение деятельности отраслей для военно-технического сотрудничества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прочие расходы в области военно-технического сотрудничества.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05 "Правоохранительная деятельность и обеспечение безопасности Союзного государства"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органы внутренних дел;</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органы государственной безопасности;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органы пограничной службы;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таможенные органы;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12 - прочие расходы в области правоохранительной деятельности и обеспечения безопасности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06 "Фундаментальные исследования и содействие научно-техническому прогрессу"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фундаментальные исследования;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разработка перспективных технологий и приоритетных направлений научно-технического прогресса.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07 "Промышленность, энергетика и строительство"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топливно-энергетический комплекс;</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конверсия оборонной промышленности;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другие отрасли промышленности;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строительство, архитектура;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стандартизация и метрология;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09 - воспроизводство материально-сырьевой базы.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08 "Сельское хозяйство и рыболовство"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01 - сельскохозяйственное производство;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заготовка, переработка и хранение сельскохозяйственной продукции;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рыболовное хозяйство;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прочие мероприятия в области сельского хозяйства.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09 "Охрана окружающей природной среды и природных ресурсов, гидрометеорология, картография и геодезия"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водные ресурсы;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лесные ресурсы;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охрана окружающей природной среды, животного и растительного мира;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гидрометеорология;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картография и геодезия;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прочие расходы в области окружающей природной среды и природных ресурсов.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10 "Транспорт, связь и информатика"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автомобильный транспорт;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железнодорожный транспорт;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воздушный транспорт;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водный транспорт;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прочие виды транспорта;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связь;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информатика (информационное обеспечение).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13 "Предупреждение и ликвидация последствий чрезвычайных ситуаций и стихийных бедствий"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совместная деятельность по преодолению последствий чернобыльской катастрофы;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прочие мероприятия по предупреждению и ликвидации последствий чрезвычайных ситуаций;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гражданская оборона.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14 "Образование"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переподготовка и повышение квалификации;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06 - высшее профессиональное образование;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прочие расходы в области образования.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раздел 15 "Культура, искусство и кинематография"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культура и искусство;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кинематография;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прочие мероприятия в области культуры, искусства и кинематографии.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16 "Средства массовой информации"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телевидение и радиовещание;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периодическая печать и издательства;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прочие средства массовой информации.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17 "Здравоохранение и физическая культура"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здравоохранение;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санитарно-эпидемиологический надзор;</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физическая культура и 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18 "Социальная политика" включается подраздел 06 - прочие мероприятия в области социальной политики.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23 "Мобилизационная подготовка экономик" включается подраздел 01 - мобилизационная подготовка экономик.</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24 "Исследования и использование космического пространства" включается подраздел 02 - научно-исследовательские и опытно-конструкторские работы в области космической деятельности.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26 "Дорожное хозяйство" включается подраздел 01 - дорожное хозяйство.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раздел 30 "Прочие расходы" включаются следующие подразделы: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резервные фонды;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бюджетные кредиты;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прочие расходы, не отнесенные к другим подразделам.</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15. </w:t>
      </w:r>
      <w:hyperlink w:anchor="P567" w:history="1">
        <w:r w:rsidRPr="00CD77B9">
          <w:rPr>
            <w:rFonts w:ascii="Arial" w:hAnsi="Arial" w:cs="Arial"/>
            <w:color w:val="0000FF"/>
            <w:sz w:val="24"/>
            <w:szCs w:val="24"/>
          </w:rPr>
          <w:t>Перечень</w:t>
        </w:r>
      </w:hyperlink>
      <w:r w:rsidRPr="00CD77B9">
        <w:rPr>
          <w:rFonts w:ascii="Arial" w:hAnsi="Arial" w:cs="Arial"/>
          <w:sz w:val="24"/>
          <w:szCs w:val="24"/>
        </w:rPr>
        <w:t xml:space="preserve"> кодов разделов, подразделов функциональной классификации расходов бюджета Союзного государства приведен в приложении 2 к настоящему Положению.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16. Третьим уровнем функциональной классификации расходов бюджета </w:t>
      </w:r>
      <w:r w:rsidRPr="00CD77B9">
        <w:rPr>
          <w:rFonts w:ascii="Arial" w:hAnsi="Arial" w:cs="Arial"/>
          <w:sz w:val="24"/>
          <w:szCs w:val="24"/>
        </w:rPr>
        <w:lastRenderedPageBreak/>
        <w:t xml:space="preserve">Союзного государства являются целевые статьи расходов бюджета Союзного государства, отражающие финансовое обеспечение расходов бюджета Союзного государства по конкретным направлениям деятельности главных распорядителей, распорядителей средств бюджета в пределах </w:t>
      </w:r>
      <w:proofErr w:type="gramStart"/>
      <w:r w:rsidRPr="00CD77B9">
        <w:rPr>
          <w:rFonts w:ascii="Arial" w:hAnsi="Arial" w:cs="Arial"/>
          <w:sz w:val="24"/>
          <w:szCs w:val="24"/>
        </w:rPr>
        <w:t>подразделов функциональной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 функциональной классификации расходов бюджета Союзного государства предусматривает следующие целевые статьи согласно </w:t>
      </w:r>
      <w:hyperlink w:anchor="P745" w:history="1">
        <w:r w:rsidRPr="00CD77B9">
          <w:rPr>
            <w:rFonts w:ascii="Arial" w:hAnsi="Arial" w:cs="Arial"/>
            <w:color w:val="0000FF"/>
            <w:sz w:val="24"/>
            <w:szCs w:val="24"/>
          </w:rPr>
          <w:t>приложению 3</w:t>
        </w:r>
      </w:hyperlink>
      <w:r w:rsidRPr="00CD77B9">
        <w:rPr>
          <w:rFonts w:ascii="Arial" w:hAnsi="Arial" w:cs="Arial"/>
          <w:sz w:val="24"/>
          <w:szCs w:val="24"/>
        </w:rPr>
        <w:t xml:space="preserve"> к настоящему Положению: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001 - содержание органов и организаций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002 - расходы в сфере международной деятельности;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003 - расходы в области телерадиовещания, печати и издательской деятельности;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004 - специальные программы;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005 - финансирование военных (специальных) образовательных учреждений в рамках программ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006 - программы, проекты и мероприятия по борьбе с организованной преступностью и международным терроризмом;</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007 - расходы по пограничной службе и обустройству границ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008 - расходы по развитию железнодорожного транспорта в интересах обеспечения безопасности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009 - средства, направляемые на финансирование расходов на оборону, правоохранительную деятельность и обеспечение безопасности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010 - расходы по развитию таможенной инфраструктуры пограничных пунктов таможенного оформления (пунктов пропуска) на территории Республики Беларусь;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011 - расходы на совместные программы, проекты и мероприятия по перспективным технологиям и приоритетным направлениям науки и техники;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012 - финансирование научных и информационных связей в рамках программ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013 - расходы на программы, проекты и мероприятия по машиностроению;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014 - финансирование отраслей промышленности;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015 - расходы по стандартизации, метрологии и сертификации;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016 - финансирование отраслей транспорта, связи и информатики;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017 - расходы в области дорожного хозяйства;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018 - капитальные вложения на возвратной основе;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019 - капитальные вложения на безвозвратной основе;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020 - проведение научно-исследовательских и опытно-конструкторских работ в рамках совместных программ, проектов и мероприятий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021 - конверсия в оборонных отраслях промышленности;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022 - финансирование направлений космической деятельности;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023 - расходы на проведение заседаний Группы высокого уровня Совета Министров, Совета Министров и Высшего Государственного Совета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024 - осуществление социальных программ, проектов и мероприятий;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025 - расходы в области культуры и искусства;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026 - расходы в области кинематографии;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027 - расходы на физкультуру и спорт;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028 - резервные фонды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030 - финансирование расходов в области образования;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031 - расходы в области здравоохранения;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036 - финансирование расходов в области сельского хозяйства;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037 - финансирование расходов на ведение работ по гидрометеорологии и мониторингу окружающей природной среды;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038 - финансирование расходов по регулированию, использованию и охране водных ресурсов;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039 - финансирование в области </w:t>
      </w:r>
      <w:proofErr w:type="gramStart"/>
      <w:r w:rsidRPr="00CD77B9">
        <w:rPr>
          <w:rFonts w:ascii="Arial" w:hAnsi="Arial" w:cs="Arial"/>
          <w:sz w:val="24"/>
          <w:szCs w:val="24"/>
        </w:rPr>
        <w:t>контроля за</w:t>
      </w:r>
      <w:proofErr w:type="gramEnd"/>
      <w:r w:rsidRPr="00CD77B9">
        <w:rPr>
          <w:rFonts w:ascii="Arial" w:hAnsi="Arial" w:cs="Arial"/>
          <w:sz w:val="24"/>
          <w:szCs w:val="24"/>
        </w:rPr>
        <w:t xml:space="preserve"> состоянием окружающей природной среды и охране природы;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040 - финансирование программ, проектов и мероприятий по ликвидации последствий чрезвычайных ситуаций;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041 - мобилизационная подготовка экономик;</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042 - прочие расходы, не отнесенные к другим целевым статьям.</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17. Четвертым уровнем функциональной классификации расходов бюджета Союзного государства являются виды расходов бюджета, детализирующие направления финансового обеспечения расходов бюджета в пределах целевых статей.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Виды расходов бюджета Союзного государства, детализирующие направления финансирования расходов бюджета в пределах целевых статей, определяются структурой распределения расходов бюджета Союзного государства по разделам, подразделам, целевым статьям и видам </w:t>
      </w:r>
      <w:proofErr w:type="gramStart"/>
      <w:r w:rsidRPr="00CD77B9">
        <w:rPr>
          <w:rFonts w:ascii="Arial" w:hAnsi="Arial" w:cs="Arial"/>
          <w:sz w:val="24"/>
          <w:szCs w:val="24"/>
        </w:rPr>
        <w:t>расходов функциональной классификации расходов бюджета Союзного государства</w:t>
      </w:r>
      <w:proofErr w:type="gramEnd"/>
      <w:r w:rsidRPr="00CD77B9">
        <w:rPr>
          <w:rFonts w:ascii="Arial" w:hAnsi="Arial" w:cs="Arial"/>
          <w:sz w:val="24"/>
          <w:szCs w:val="24"/>
        </w:rPr>
        <w:t xml:space="preserve"> на соответствующий финансовый год, утверждаемого Высшим Государственным </w:t>
      </w:r>
      <w:r w:rsidRPr="00CD77B9">
        <w:rPr>
          <w:rFonts w:ascii="Arial" w:hAnsi="Arial" w:cs="Arial"/>
          <w:sz w:val="24"/>
          <w:szCs w:val="24"/>
        </w:rPr>
        <w:lastRenderedPageBreak/>
        <w:t>Советом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Коды </w:t>
      </w:r>
      <w:proofErr w:type="gramStart"/>
      <w:r w:rsidRPr="00CD77B9">
        <w:rPr>
          <w:rFonts w:ascii="Arial" w:hAnsi="Arial" w:cs="Arial"/>
          <w:sz w:val="24"/>
          <w:szCs w:val="24"/>
        </w:rPr>
        <w:t>видов расходов функциональной классификации расходов бюджета Союзного государства</w:t>
      </w:r>
      <w:proofErr w:type="gramEnd"/>
      <w:r w:rsidRPr="00CD77B9">
        <w:rPr>
          <w:rFonts w:ascii="Arial" w:hAnsi="Arial" w:cs="Arial"/>
          <w:sz w:val="24"/>
          <w:szCs w:val="24"/>
        </w:rPr>
        <w:t xml:space="preserve"> присваиваются финансовым органом Союзного государства. </w:t>
      </w:r>
      <w:hyperlink w:anchor="P835" w:history="1">
        <w:r w:rsidRPr="00CD77B9">
          <w:rPr>
            <w:rFonts w:ascii="Arial" w:hAnsi="Arial" w:cs="Arial"/>
            <w:color w:val="0000FF"/>
            <w:sz w:val="24"/>
            <w:szCs w:val="24"/>
          </w:rPr>
          <w:t>Структура</w:t>
        </w:r>
      </w:hyperlink>
      <w:r w:rsidRPr="00CD77B9">
        <w:rPr>
          <w:rFonts w:ascii="Arial" w:hAnsi="Arial" w:cs="Arial"/>
          <w:sz w:val="24"/>
          <w:szCs w:val="24"/>
        </w:rPr>
        <w:t xml:space="preserve"> </w:t>
      </w:r>
      <w:proofErr w:type="gramStart"/>
      <w:r w:rsidRPr="00CD77B9">
        <w:rPr>
          <w:rFonts w:ascii="Arial" w:hAnsi="Arial" w:cs="Arial"/>
          <w:sz w:val="24"/>
          <w:szCs w:val="24"/>
        </w:rPr>
        <w:t>перечня видов расходов функциональной классификации расходов бюджета Союзного государства</w:t>
      </w:r>
      <w:proofErr w:type="gramEnd"/>
      <w:r w:rsidRPr="00CD77B9">
        <w:rPr>
          <w:rFonts w:ascii="Arial" w:hAnsi="Arial" w:cs="Arial"/>
          <w:sz w:val="24"/>
          <w:szCs w:val="24"/>
        </w:rPr>
        <w:t xml:space="preserve"> приведена в приложении 4 к настоящему Положению.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функциональной классификации расходов бюджета Союзного государства предусматривает следующие виды расходов: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001 4 - функционирование Парламентского Собрания Союза Беларуси и России (Парламента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002 4 - функционирование Постоянного Комитета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003 4 - расходы на проведение заседаний Высшего Государственного Совета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004 4 - расходы на проведение заседаний Совета Министров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005 4 - расходы на проведение </w:t>
      </w:r>
      <w:proofErr w:type="gramStart"/>
      <w:r w:rsidRPr="00CD77B9">
        <w:rPr>
          <w:rFonts w:ascii="Arial" w:hAnsi="Arial" w:cs="Arial"/>
          <w:sz w:val="24"/>
          <w:szCs w:val="24"/>
        </w:rPr>
        <w:t>заседаний Группы высокого уровня Совета Министров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006 4 - содержание Государственного учреждения "Телерадиовещательная организация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Коды с 100 1 по 299 1 присваиваются программам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Коды с 300 2 по 499 2 присваиваются проектам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Коды с 500 3 по 799 3 присваиваются мероприятиям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800 5 - Резервный фонд Союзного государства.</w:t>
      </w:r>
    </w:p>
    <w:p w:rsidR="00CD77B9" w:rsidRPr="00CD77B9" w:rsidRDefault="00CD77B9">
      <w:pPr>
        <w:pStyle w:val="ConsPlusNormal"/>
        <w:spacing w:before="220"/>
        <w:ind w:firstLine="540"/>
        <w:jc w:val="both"/>
        <w:rPr>
          <w:rFonts w:ascii="Arial" w:hAnsi="Arial" w:cs="Arial"/>
          <w:sz w:val="24"/>
          <w:szCs w:val="24"/>
        </w:rPr>
      </w:pPr>
      <w:proofErr w:type="gramStart"/>
      <w:r w:rsidRPr="00CD77B9">
        <w:rPr>
          <w:rFonts w:ascii="Arial" w:hAnsi="Arial" w:cs="Arial"/>
          <w:sz w:val="24"/>
          <w:szCs w:val="24"/>
        </w:rPr>
        <w:t>Коды видов расходов, кроме вышеперечисленных, присваиваются финансовым органом Союзного государства по мере необходимости.</w:t>
      </w:r>
      <w:proofErr w:type="gramEnd"/>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18. Экономическая классификация расходов бюджета Союзного государства является группировкой расходов бюджета по их экономическому содержанию.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Код экономической классификации состоит из шести знаков и включает: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группу (15 разряд кода классификации расходов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подгруппу (16 разряд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предметную статью (17 - 18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подстатью (19 - 20 разряды </w:t>
      </w:r>
      <w:proofErr w:type="gramStart"/>
      <w:r w:rsidRPr="00CD77B9">
        <w:rPr>
          <w:rFonts w:ascii="Arial" w:hAnsi="Arial" w:cs="Arial"/>
          <w:sz w:val="24"/>
          <w:szCs w:val="24"/>
        </w:rPr>
        <w:t>кода классификации расходов бюджета Союзного государства</w:t>
      </w:r>
      <w:proofErr w:type="gramEnd"/>
      <w:r w:rsidRPr="00CD77B9">
        <w:rPr>
          <w:rFonts w:ascii="Arial" w:hAnsi="Arial" w:cs="Arial"/>
          <w:sz w:val="24"/>
          <w:szCs w:val="24"/>
        </w:rPr>
        <w:t>).</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Структура экономической классификации расходов бюджета Союзного государства имеет следующий вид:</w:t>
      </w:r>
    </w:p>
    <w:p w:rsidR="00CD77B9" w:rsidRPr="00CD77B9" w:rsidRDefault="00CD77B9">
      <w:pPr>
        <w:rPr>
          <w:rFonts w:ascii="Arial" w:hAnsi="Arial" w:cs="Arial"/>
          <w:sz w:val="24"/>
          <w:szCs w:val="24"/>
        </w:rPr>
        <w:sectPr w:rsidR="00CD77B9" w:rsidRPr="00CD77B9">
          <w:pgSz w:w="11905" w:h="16838"/>
          <w:pgMar w:top="1134" w:right="850" w:bottom="1134" w:left="1701" w:header="0" w:footer="0" w:gutter="0"/>
          <w:cols w:space="720"/>
        </w:sectPr>
      </w:pP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98"/>
        <w:gridCol w:w="1642"/>
        <w:gridCol w:w="1574"/>
        <w:gridCol w:w="1579"/>
        <w:gridCol w:w="1707"/>
        <w:gridCol w:w="1680"/>
      </w:tblGrid>
      <w:tr w:rsidR="00CD77B9" w:rsidRPr="00CD77B9">
        <w:tc>
          <w:tcPr>
            <w:tcW w:w="9780" w:type="dxa"/>
            <w:gridSpan w:val="6"/>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 экономической классификации расходов бюджета Союзного государства</w:t>
            </w:r>
          </w:p>
        </w:tc>
      </w:tr>
      <w:tr w:rsidR="00CD77B9" w:rsidRPr="00CD77B9">
        <w:tc>
          <w:tcPr>
            <w:tcW w:w="159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Группа</w:t>
            </w:r>
          </w:p>
        </w:tc>
        <w:tc>
          <w:tcPr>
            <w:tcW w:w="164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Подгруппа</w:t>
            </w:r>
          </w:p>
        </w:tc>
        <w:tc>
          <w:tcPr>
            <w:tcW w:w="3153" w:type="dxa"/>
            <w:gridSpan w:val="2"/>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Предметная статья</w:t>
            </w:r>
          </w:p>
        </w:tc>
        <w:tc>
          <w:tcPr>
            <w:tcW w:w="3387" w:type="dxa"/>
            <w:gridSpan w:val="2"/>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Подстатья</w:t>
            </w:r>
          </w:p>
        </w:tc>
      </w:tr>
      <w:tr w:rsidR="00CD77B9" w:rsidRPr="00CD77B9">
        <w:tc>
          <w:tcPr>
            <w:tcW w:w="159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15</w:t>
            </w:r>
          </w:p>
        </w:tc>
        <w:tc>
          <w:tcPr>
            <w:tcW w:w="1642"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16</w:t>
            </w:r>
          </w:p>
        </w:tc>
        <w:tc>
          <w:tcPr>
            <w:tcW w:w="1574"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17</w:t>
            </w:r>
          </w:p>
        </w:tc>
        <w:tc>
          <w:tcPr>
            <w:tcW w:w="1579"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18</w:t>
            </w:r>
          </w:p>
        </w:tc>
        <w:tc>
          <w:tcPr>
            <w:tcW w:w="1707"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19</w:t>
            </w:r>
          </w:p>
        </w:tc>
        <w:tc>
          <w:tcPr>
            <w:tcW w:w="1680"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20</w:t>
            </w:r>
          </w:p>
        </w:tc>
      </w:tr>
    </w:tbl>
    <w:p w:rsidR="00CD77B9" w:rsidRPr="00CD77B9" w:rsidRDefault="00CD77B9">
      <w:pPr>
        <w:rPr>
          <w:rFonts w:ascii="Arial" w:hAnsi="Arial" w:cs="Arial"/>
          <w:sz w:val="24"/>
          <w:szCs w:val="24"/>
        </w:rPr>
        <w:sectPr w:rsidR="00CD77B9" w:rsidRPr="00CD77B9">
          <w:pgSz w:w="16838" w:h="11905" w:orient="landscape"/>
          <w:pgMar w:top="1701" w:right="1134" w:bottom="850" w:left="1134" w:header="0" w:footer="0" w:gutter="0"/>
          <w:cols w:space="720"/>
        </w:sectPr>
      </w:pPr>
    </w:p>
    <w:p w:rsidR="00CD77B9" w:rsidRPr="00CD77B9" w:rsidRDefault="00CD77B9">
      <w:pPr>
        <w:pStyle w:val="ConsPlusNormal"/>
        <w:rPr>
          <w:rFonts w:ascii="Arial" w:hAnsi="Arial" w:cs="Arial"/>
          <w:sz w:val="24"/>
          <w:szCs w:val="24"/>
        </w:rPr>
      </w:pPr>
    </w:p>
    <w:p w:rsidR="00CD77B9" w:rsidRPr="00CD77B9" w:rsidRDefault="00CD77B9">
      <w:pPr>
        <w:pStyle w:val="ConsPlusNormal"/>
        <w:ind w:firstLine="540"/>
        <w:jc w:val="both"/>
        <w:rPr>
          <w:rFonts w:ascii="Arial" w:hAnsi="Arial" w:cs="Arial"/>
          <w:sz w:val="24"/>
          <w:szCs w:val="24"/>
        </w:rPr>
      </w:pPr>
      <w:hyperlink w:anchor="P888" w:history="1">
        <w:r w:rsidRPr="00CD77B9">
          <w:rPr>
            <w:rFonts w:ascii="Arial" w:hAnsi="Arial" w:cs="Arial"/>
            <w:color w:val="0000FF"/>
            <w:sz w:val="24"/>
            <w:szCs w:val="24"/>
          </w:rPr>
          <w:t>Перечень</w:t>
        </w:r>
      </w:hyperlink>
      <w:r w:rsidRPr="00CD77B9">
        <w:rPr>
          <w:rFonts w:ascii="Arial" w:hAnsi="Arial" w:cs="Arial"/>
          <w:sz w:val="24"/>
          <w:szCs w:val="24"/>
        </w:rPr>
        <w:t xml:space="preserve"> </w:t>
      </w:r>
      <w:proofErr w:type="gramStart"/>
      <w:r w:rsidRPr="00CD77B9">
        <w:rPr>
          <w:rFonts w:ascii="Arial" w:hAnsi="Arial" w:cs="Arial"/>
          <w:sz w:val="24"/>
          <w:szCs w:val="24"/>
        </w:rPr>
        <w:t>кодов экономической классификации расходов бюджета Союзного государства</w:t>
      </w:r>
      <w:proofErr w:type="gramEnd"/>
      <w:r w:rsidRPr="00CD77B9">
        <w:rPr>
          <w:rFonts w:ascii="Arial" w:hAnsi="Arial" w:cs="Arial"/>
          <w:sz w:val="24"/>
          <w:szCs w:val="24"/>
        </w:rPr>
        <w:t xml:space="preserve"> приведен в приложении 5 к настоящему Положению.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19. В состав экономической классификации расходов входят следующие группы расходов: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1 - текущие расходы;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2 - капитальные расходы;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3 - бюджетные кредиты за вычетом погашения.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20. В группу 1 "Текущие расходы" включаются следующие подгруппы: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1 - закупки товаров и оплата услуг;</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3 - текущие трансферты.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группу 2 "Капитальные расходы" включается подгруппа 4 - капитальные вложения в основные фонды.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группу 3 "Бюджетные кредиты за вычетом погашения" включается подгруппа 8 - бюджетные кредиты.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21. В подгруппу 1 "Закупки товаров и оплата услуг" группы 1 "Текущие расходы" включаются следующие предметные 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оплата труда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заработная плата;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прочие выплаты;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взносы на социальное страхование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взносы в Пенсионный фонд Российской Федерации, в Федеральный фонд обязательного медицинского страхования, взносы в Фонд социального страхования Российской Федерации, включая обязательное страхование от несчастных случаев на производстве;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взносы в Фонд социальной защиты населения Министерства труда и социальной защиты Республики Беларусь;</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приобретение предметов снабжения и расходных материалов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лекарственные средства и изделия медицинского назначения;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мягкий инвентарь и обмундирование;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продукты питания;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оплата горюче-смазочных материалов;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прочие расходные материалы и предметы снабжения;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04 - командировки и служебные разъезды;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транспортные услуги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расходы на обязательное страхование гражданской ответственности владельцев транспортных средств;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транспортные услуги (за исключением расходов на обязательное страхование гражданской ответственности владельцев транспортных средств);</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оплата услуг связи;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оплата коммунальных услуг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оплата содержания помещений;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оплата потребления тепловой энергии;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оплата потреблений электрической энергии;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оплата водоснабжения помещений;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оплата аренды помещений, земли и другого имущества;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прочие коммунальные услуги;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08 - оплата </w:t>
      </w:r>
      <w:proofErr w:type="gramStart"/>
      <w:r w:rsidRPr="00CD77B9">
        <w:rPr>
          <w:rFonts w:ascii="Arial" w:hAnsi="Arial" w:cs="Arial"/>
          <w:sz w:val="24"/>
          <w:szCs w:val="24"/>
        </w:rPr>
        <w:t>геолого-разведочных</w:t>
      </w:r>
      <w:proofErr w:type="gramEnd"/>
      <w:r w:rsidRPr="00CD77B9">
        <w:rPr>
          <w:rFonts w:ascii="Arial" w:hAnsi="Arial" w:cs="Arial"/>
          <w:sz w:val="24"/>
          <w:szCs w:val="24"/>
        </w:rPr>
        <w:t xml:space="preserve"> работ;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09 - оплата услуг по типовому проектированию;</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10 - прочие текущие расходы на закупки товаров и оплату </w:t>
      </w:r>
      <w:proofErr w:type="gramStart"/>
      <w:r w:rsidRPr="00CD77B9">
        <w:rPr>
          <w:rFonts w:ascii="Arial" w:hAnsi="Arial" w:cs="Arial"/>
          <w:sz w:val="24"/>
          <w:szCs w:val="24"/>
        </w:rPr>
        <w:t>услуг</w:t>
      </w:r>
      <w:proofErr w:type="gramEnd"/>
      <w:r w:rsidRPr="00CD77B9">
        <w:rPr>
          <w:rFonts w:ascii="Arial" w:hAnsi="Arial" w:cs="Arial"/>
          <w:sz w:val="24"/>
          <w:szCs w:val="24"/>
        </w:rPr>
        <w:t xml:space="preserve">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оплата научно-исследовательских опытно-конструкторских и технологических работ;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оплата текущего ремонта оборудования и инвентаря;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оплата текущего ремонта зданий и сооружений;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оплата расходов на телевещание;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оплата расходов на радиовещание;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оплата расходов на интернет-вещание;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07 - прочие текущие расходы;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08 - прочие специальные расходы.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3 "Текущие трансферты" группы 1 "Текущие расходы" включаются следующие предметные 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субсидии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 xml:space="preserve">01 - субсидии на возмещение части расходов по уплате процентов по кредитам, полученным в российских кредитных организациях в рамках </w:t>
      </w:r>
      <w:r w:rsidRPr="00CD77B9">
        <w:rPr>
          <w:rFonts w:ascii="Arial" w:hAnsi="Arial" w:cs="Arial"/>
          <w:sz w:val="24"/>
          <w:szCs w:val="24"/>
        </w:rPr>
        <w:lastRenderedPageBreak/>
        <w:t>финансирования программ и проектов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субсидии на возмещение части расходов по уплате процентов по кредитам, полученным в белорусских кредитных организациях в рамках финансирования программ и проектов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прочие субсидии;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текущие трансферты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выплата пенсий и пособий;</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стипендии;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компенсации на лечение;</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04 - прочие трансферты.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4 "Капитальные вложения в основные фонды" группы 2 "Капитальные расходы" включаются следующие предметные 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приобретение и модернизация оборудования и предметов длительного пользования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приобретение и модернизация оборудования и предметов длительного пользования производственного назначения;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приобретение и модернизация оборудования и предметов длительного пользования непроизводственного назначения.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капитальное строительство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жилищное строительство;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строительство объектов производственного назначения;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строительство объектов непроизводственного назначения, за исключением жилищного строительства;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05 - проектно-изыскательские работы;</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прочее строительство;</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капитальный ремонт и соответствующие подстатьи:</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01 - капитальный ремонт жилого фонда;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02 - капитальный ремонт объектов производственного назначения;</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03 - капитальный ремонт объектов непроизводственного назначения, за исключением капитального ремонта жилого фонда;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06 - прочий капитальный ремонт.</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t>В подгруппу 8 "Бюджетные кредиты" группы 3 "Бюджетные кредиты за вычетом погашения" включается предметная статья 02 - возврат бюджетных кредитов, предоставленных из бюджета Союзного государства.</w:t>
      </w:r>
    </w:p>
    <w:p w:rsidR="00CD77B9" w:rsidRPr="00CD77B9" w:rsidRDefault="00CD77B9">
      <w:pPr>
        <w:pStyle w:val="ConsPlusNormal"/>
        <w:spacing w:before="220"/>
        <w:ind w:firstLine="540"/>
        <w:jc w:val="both"/>
        <w:rPr>
          <w:rFonts w:ascii="Arial" w:hAnsi="Arial" w:cs="Arial"/>
          <w:sz w:val="24"/>
          <w:szCs w:val="24"/>
        </w:rPr>
      </w:pPr>
      <w:r w:rsidRPr="00CD77B9">
        <w:rPr>
          <w:rFonts w:ascii="Arial" w:hAnsi="Arial" w:cs="Arial"/>
          <w:sz w:val="24"/>
          <w:szCs w:val="24"/>
        </w:rPr>
        <w:lastRenderedPageBreak/>
        <w:t>22. Ведомственная классификация расходов бюджета Союзного государства является группировкой расходов по главным распорядителям (распорядителям) средств бюджета Союзного государства. Перечень главных распорядителей (распорядителей) средств бюджета Союзного государства определяется ведомственной структурой расходов бюджета Союзного государства на соответствующий финансовый год и утверждается Высшим Государственным Советом 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rPr>
          <w:rFonts w:ascii="Arial" w:hAnsi="Arial" w:cs="Arial"/>
          <w:sz w:val="24"/>
          <w:szCs w:val="24"/>
        </w:rPr>
        <w:sectPr w:rsidR="00CD77B9" w:rsidRPr="00CD77B9">
          <w:pgSz w:w="11905" w:h="16838"/>
          <w:pgMar w:top="1134" w:right="850" w:bottom="1134" w:left="1701" w:header="0" w:footer="0" w:gutter="0"/>
          <w:cols w:space="720"/>
        </w:sectPr>
      </w:pPr>
    </w:p>
    <w:p w:rsidR="00CD77B9" w:rsidRPr="00CD77B9" w:rsidRDefault="00CD77B9">
      <w:pPr>
        <w:pStyle w:val="ConsPlusNormal"/>
        <w:jc w:val="right"/>
        <w:outlineLvl w:val="1"/>
        <w:rPr>
          <w:rFonts w:ascii="Arial" w:hAnsi="Arial" w:cs="Arial"/>
          <w:sz w:val="24"/>
          <w:szCs w:val="24"/>
        </w:rPr>
      </w:pPr>
      <w:r w:rsidRPr="00CD77B9">
        <w:rPr>
          <w:rFonts w:ascii="Arial" w:hAnsi="Arial" w:cs="Arial"/>
          <w:sz w:val="24"/>
          <w:szCs w:val="24"/>
        </w:rPr>
        <w:lastRenderedPageBreak/>
        <w:t>Приложение 1</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к Положению</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 бюджетной классификации</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2" w:name="P492"/>
      <w:bookmarkEnd w:id="2"/>
      <w:r w:rsidRPr="00CD77B9">
        <w:rPr>
          <w:rFonts w:ascii="Arial" w:hAnsi="Arial" w:cs="Arial"/>
          <w:sz w:val="24"/>
          <w:szCs w:val="24"/>
        </w:rPr>
        <w:t>ПЕРЕЧЕНЬ</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КОДОВ ВИДОВ ДОХОДОВ БЮДЖЕТА СОЮЗНОГО ГОСУДАРСТВА</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5"/>
        <w:gridCol w:w="7385"/>
      </w:tblGrid>
      <w:tr w:rsidR="00CD77B9" w:rsidRPr="00CD77B9">
        <w:tc>
          <w:tcPr>
            <w:tcW w:w="2395"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w:t>
            </w:r>
          </w:p>
        </w:tc>
        <w:tc>
          <w:tcPr>
            <w:tcW w:w="7385"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Наименование </w:t>
            </w:r>
            <w:proofErr w:type="gramStart"/>
            <w:r w:rsidRPr="00CD77B9">
              <w:rPr>
                <w:rFonts w:ascii="Arial" w:hAnsi="Arial" w:cs="Arial"/>
                <w:sz w:val="24"/>
                <w:szCs w:val="24"/>
              </w:rPr>
              <w:t>кода вида доходов бюджета Союзного государства</w:t>
            </w:r>
            <w:proofErr w:type="gramEnd"/>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200 000 0000 0000</w:t>
            </w:r>
          </w:p>
        </w:tc>
        <w:tc>
          <w:tcPr>
            <w:tcW w:w="7385" w:type="dxa"/>
          </w:tcPr>
          <w:p w:rsidR="00CD77B9" w:rsidRPr="00CD77B9" w:rsidRDefault="00CD77B9">
            <w:pPr>
              <w:pStyle w:val="ConsPlusNormal"/>
              <w:jc w:val="both"/>
              <w:rPr>
                <w:rFonts w:ascii="Arial" w:hAnsi="Arial" w:cs="Arial"/>
                <w:sz w:val="24"/>
                <w:szCs w:val="24"/>
              </w:rPr>
            </w:pPr>
            <w:r w:rsidRPr="00CD77B9">
              <w:rPr>
                <w:rFonts w:ascii="Arial" w:hAnsi="Arial" w:cs="Arial"/>
                <w:sz w:val="24"/>
                <w:szCs w:val="24"/>
              </w:rPr>
              <w:t>НЕНАЛОГОВЫЕ ДОХОДЫ</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ДОХОДЫ ОТ ИСПОЛЬЗОВАНИЯ ИМУЩЕСТВА, НАХОДЯЩЕГОСЯ В СОБСТВЕННОСТИ СОЮЗНОГО ГОСУДАРСТВА, ИЛИ ОТ ДЕЯТЕЛЬНОСТИ ГОСУДАРСТВЕННЫХ УЧРЕЖДЕНИЙ (БЮДЖЕТНЫХ ОРГАНИЗАЦИЙ)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Доходы в виде прибыли, приходящейся на доли уставных (складочных) капиталов хозяйственных товариществ и обществ, или дивидендов по акциям, принадлежащим Союзному государству</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Средства, полученные в виде арендной либо иной платы за сдачу во временное владение и пользование имущества, находящегося в собственности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200 100 4000 0000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Проценты, полученные от ранее предоставленных бюджетных кредитов Союзным государством</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200 100 5000 0000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Доходы от продажи имущества, находящегося в собственности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200 100 6000 0000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Средства, получаемые от передачи имущества, находящегося в собственности Союзного государства, под залог, в доверительное управление</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200 100 7000 0000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Доходы от распоряжения правами на результаты интеллектуальной деятельности, находящейся в собственности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200 100 9000 0000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поступления</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200 200 0000 0000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ДОХОДЫ ОТ ПЛАТНЫХ УСЛУГ, ОКАЗЫВАЕМЫХ ГОСУДАРСТВЕННЫМИ УЧРЕЖДЕНИЯМИ (БЮДЖЕТНЫМИ ОРГАНИЗАЦИЯМИ)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200 700 0000 0000</w:t>
            </w:r>
          </w:p>
        </w:tc>
        <w:tc>
          <w:tcPr>
            <w:tcW w:w="7385" w:type="dxa"/>
          </w:tcPr>
          <w:p w:rsidR="00CD77B9" w:rsidRPr="00CD77B9" w:rsidRDefault="00CD77B9">
            <w:pPr>
              <w:pStyle w:val="ConsPlusNormal"/>
              <w:rPr>
                <w:rFonts w:ascii="Arial" w:hAnsi="Arial" w:cs="Arial"/>
                <w:sz w:val="24"/>
                <w:szCs w:val="24"/>
              </w:rPr>
            </w:pPr>
            <w:proofErr w:type="gramStart"/>
            <w:r w:rsidRPr="00CD77B9">
              <w:rPr>
                <w:rFonts w:ascii="Arial" w:hAnsi="Arial" w:cs="Arial"/>
                <w:sz w:val="24"/>
                <w:szCs w:val="24"/>
              </w:rPr>
              <w:t>СРЕДСТВА</w:t>
            </w:r>
            <w:proofErr w:type="gramEnd"/>
            <w:r w:rsidRPr="00CD77B9">
              <w:rPr>
                <w:rFonts w:ascii="Arial" w:hAnsi="Arial" w:cs="Arial"/>
                <w:sz w:val="24"/>
                <w:szCs w:val="24"/>
              </w:rPr>
              <w:t xml:space="preserve"> ПОЛУЧЕННЫЕ В РЕЗУЛЬТАТЕ ПРИМЕНЕНИЯ МЕР ГРАЖДАНСКО-ПРАВОВОЙ, АДМИНИСТРАТИВНОЙ И УГОЛОВНОЙ ОТВЕТСТВЕННОСТИ</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200 900 0000 0000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ИНЫЕ НЕНАЛОГОВЫЕ ДОХОДЫ</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200 900 1000 0000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Целевые остатки средств бюджета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200 900 2000 0000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Остатки средств бюджетов Союзного государства прошлых лет</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200 900 3000 0000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Возврат дебиторской задолженности прошлых лет и </w:t>
            </w:r>
            <w:proofErr w:type="gramStart"/>
            <w:r w:rsidRPr="00CD77B9">
              <w:rPr>
                <w:rFonts w:ascii="Arial" w:hAnsi="Arial" w:cs="Arial"/>
                <w:sz w:val="24"/>
                <w:szCs w:val="24"/>
              </w:rPr>
              <w:t>другое</w:t>
            </w:r>
            <w:proofErr w:type="gramEnd"/>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300 000 0000 0000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ПОСТУПЛЕНИЯ</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300 100 0000 0000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ЕЖЕГОДНЫЕ СОГЛАСОВАННЫЕ ОТЧИСЛЕНИЯ ГОСУДАРСТВ-УЧАСТНИКОВ </w:t>
            </w:r>
            <w:hyperlink r:id="rId20"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300 100 1000 0000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Отчисления Российской Федерации</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300 100 1100 0000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Трансферты из Российской Федерации в Республику Беларусь</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300 100 2000 0000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Отчисления Республики Беларусь</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300 100 2100 0000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Трансферты из Республики Беларусь в Российскую Федерацию</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300 200 0000 0000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ПОГАШЕНИЕ ЗАДОЛЖЕННОСТИ ГОСУДАРСТВ-УЧАСТНИКОВ </w:t>
            </w:r>
            <w:hyperlink r:id="rId21" w:history="1">
              <w:r w:rsidRPr="00CD77B9">
                <w:rPr>
                  <w:rFonts w:ascii="Arial" w:hAnsi="Arial" w:cs="Arial"/>
                  <w:color w:val="0000FF"/>
                  <w:sz w:val="24"/>
                  <w:szCs w:val="24"/>
                </w:rPr>
                <w:t>ДОГОВОРА</w:t>
              </w:r>
            </w:hyperlink>
            <w:r w:rsidRPr="00CD77B9">
              <w:rPr>
                <w:rFonts w:ascii="Arial" w:hAnsi="Arial" w:cs="Arial"/>
                <w:sz w:val="24"/>
                <w:szCs w:val="24"/>
              </w:rPr>
              <w:t xml:space="preserve"> О СОЗДАНИИ СОЮЗНОГО ГОСУДАРСТВА ПО УПЛАТЕ ДОЛЕВОГО ВЗНОСА В БЮДЖЕТ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300 200 1000 0000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Погашение задолженности Российской Федерации по уплате долевого взноса в бюджет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300 200 2000 0000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Погашение задолженности Республики Беларусь по уплате долевого взноса в бюджет Союзного государства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300 300 0000 0000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ПЕРЕЧИСЛЕНИЯ ОТ ПРАВИТЕЛЬСТВ ИНОСТРАННЫХ ГОСУДАРСТВ, МЕЖДУНАРОДНЫХ ОРГАНИЗАЦИЙ</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300 300 1000 0000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поступления текущего характера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300 300 2000 0000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поступления капитального характера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300 400 0000 0000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ПЕРЕЧИСЛЕНИЯ ЮРИДИЧЕСКИХ ЛИЦ, ФИЗИЧЕСКИХ ЛИЦ, В ТОМ ЧИСЛЕ ИНДИВИДУАЛЬНЫХ ПРЕДПРИНИМАТЕЛЕЙ</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300 400 1000 0000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поступления текущего характера</w:t>
            </w:r>
          </w:p>
        </w:tc>
      </w:tr>
      <w:tr w:rsidR="00CD77B9" w:rsidRPr="00CD77B9">
        <w:tc>
          <w:tcPr>
            <w:tcW w:w="239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300 400 2000 0000</w:t>
            </w:r>
          </w:p>
        </w:tc>
        <w:tc>
          <w:tcPr>
            <w:tcW w:w="7385"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Безвозмездные поступления капитального характера</w:t>
            </w:r>
          </w:p>
        </w:tc>
      </w:tr>
    </w:tbl>
    <w:p w:rsidR="00CD77B9" w:rsidRPr="00CD77B9" w:rsidRDefault="00CD77B9">
      <w:pPr>
        <w:rPr>
          <w:rFonts w:ascii="Arial" w:hAnsi="Arial" w:cs="Arial"/>
          <w:sz w:val="24"/>
          <w:szCs w:val="24"/>
        </w:rPr>
        <w:sectPr w:rsidR="00CD77B9" w:rsidRPr="00CD77B9">
          <w:pgSz w:w="16838" w:h="11905" w:orient="landscape"/>
          <w:pgMar w:top="1701" w:right="1134" w:bottom="850" w:left="1134" w:header="0" w:footer="0" w:gutter="0"/>
          <w:cols w:space="720"/>
        </w:sect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outlineLvl w:val="1"/>
        <w:rPr>
          <w:rFonts w:ascii="Arial" w:hAnsi="Arial" w:cs="Arial"/>
          <w:sz w:val="24"/>
          <w:szCs w:val="24"/>
        </w:rPr>
      </w:pPr>
      <w:r w:rsidRPr="00CD77B9">
        <w:rPr>
          <w:rFonts w:ascii="Arial" w:hAnsi="Arial" w:cs="Arial"/>
          <w:sz w:val="24"/>
          <w:szCs w:val="24"/>
        </w:rPr>
        <w:t>Приложение 2</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к Положению</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 бюджетной классификации</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3" w:name="P567"/>
      <w:bookmarkEnd w:id="3"/>
      <w:r w:rsidRPr="00CD77B9">
        <w:rPr>
          <w:rFonts w:ascii="Arial" w:hAnsi="Arial" w:cs="Arial"/>
          <w:sz w:val="24"/>
          <w:szCs w:val="24"/>
        </w:rPr>
        <w:t>ПЕРЕЧЕНЬ</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КОДОВ РАЗДЕЛОВ, ПОДРАЗДЕЛОВ ФУНКЦИОНАЛЬНОЙ КЛАССИФИКАЦИИ</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РАСХОДОВ БЮДЖЕТА СОЮЗНОГО ГОСУДАРСТВА</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9"/>
        <w:gridCol w:w="8801"/>
      </w:tblGrid>
      <w:tr w:rsidR="00CD77B9" w:rsidRPr="00CD77B9">
        <w:tc>
          <w:tcPr>
            <w:tcW w:w="979"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w:t>
            </w:r>
          </w:p>
        </w:tc>
        <w:tc>
          <w:tcPr>
            <w:tcW w:w="880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Наименование кодов разделов, подразделов функциональной классификации расходов бюджета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ОРГАНЫ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Функционирование Высшего Государственного Совета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Функционирование законодательных (представительных) органов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Функционирование исполнительных органов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органов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МЕЖДУНАРОДНАЯ ДЕЯТЕЛЬНОСТЬ</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Международное сотрудничество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Реализация межгосударственных договоров в рамках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03 04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Международные культурные, научные и информационные связи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ВОЕННО-ТЕХНИЧЕСКОЕ СОТРУДНИЧЕСТВО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Обеспечение мобилизационной и вневойсковой подготовки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04 07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Обеспечение деятельности отраслей для военно-технического сотрудничества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04 08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в области военно-технического сотрудничества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ПРАВООХРАНИТЕЛЬНАЯ ДЕЯТЕЛЬНОСТЬ И ОБЕСПЕЧЕНИЕ БЕЗОПАСНОСТИ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Органы внутренних дел</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Органы государственной безопасности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05 06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Органы пограничной службы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Таможенные органы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05 12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в области правоохранительной деятельности и обеспечения безопасности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06 00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ФУНДАМЕНТАЛЬНЫЕ ИССЛЕДОВАНИЯ И СОДЕЙСТВИЕ НАУЧНО-ТЕХНИЧЕСКОМУ ПРОГРЕССУ</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06 01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Фундаментальные исследования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06 02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Разработка перспективных технологий и приоритетных направлений научно-технического прогресса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ПРОМЫШЛЕННОСТЬ, ЭНЕРГЕТИКА И СТРОИТЕЛЬСТВО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Топливно-энергетический комплекс</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07 04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Конверсия оборонной промышленности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Другие отрасли промышленности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Строительство, архитектура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Стандартизация и метрология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07 09</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Воспроизводство материально-сырьевой базы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08 00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СЕЛЬСКОЕ ХОЗЯЙСТВО И РЫБОЛОВСТВО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08 01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Сельскохозяйственное производство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08 03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Заготовка, переработка и хранение сельскохозяйственной продукции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08 04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Рыболовное хозяйство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08 05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мероприятия в области сельского хозяйства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ОХРАНА ОКРУЖАЮЩЕЙ ПРИРОДНОЙ СРЕДЫ И ПРИРОДНЫХ РЕСУРСОВ, ГИДРОМЕТЕОРОЛОГИЯ, КАРТОГРАФИЯ И ГЕОДЕЗИЯ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Водные ресурсы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Лесные ресурсы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Охрана окружающей природной среды, животного и растительного мира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Гидрометеорология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Картография и геодезия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09 06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в области окружающей природной среды и природных ресурсов</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10 00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ТРАНСПОРТ, СВЯЗЬ И ИНФОРМАТИКА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Автомобильный транспорт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Железнодорожный транспорт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Воздушный транспорт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Водный транспорт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виды транспорта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Связь</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10 08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Информатика (информационное обеспечение)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13 00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ПРЕДУПРЕЖДЕНИЕ И ЛИКВИДАЦИЯ ПОСЛЕДСТВИЙ ЧРЕЗВЫЧАЙНЫХ СИТУАЦИЙ И СТИХИЙНЫХ БЕДСТВИЙ</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13 01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Совместная деятельность по преодолению последствий чернобыльской катастрофы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13 02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мероприятия по предупреждению и ликвидации последствий чрезвычайных ситуаций</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13 03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Гражданская оборона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14 00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ОБРАЗОВАНИЕ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14 05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Переподготовка и повышение квалификации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14 06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Высшее профессиональное образование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14 07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в области образования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15 00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КУЛЬТУРА, ИСКУССТВО И КИНЕМАТОГРАФИЯ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15 01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Культура и искусство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15 02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Кинематография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15 03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мероприятия в области культуры, искусства и кинематографии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16 00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СРЕДСТВА МАССОВОЙ ИНФОРМАЦИИ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16 01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Телевидение и радиовещание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16 02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Периодическая печать и издательства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16 03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средства массовой информации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17 00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ЗДРАВООХРАНЕНИЕ И ФИЗИЧЕСКАЯ КУЛЬТУРА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17 01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Здравоохранение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17 02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Санитарно-эпидемиологический надзор</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17 03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Физическая культура и 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18 00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СОЦИАЛЬНАЯ ПОЛИТИКА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18 06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мероприятия в области социальной политики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23 00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МОБИЛИЗАЦИОННАЯ ПОДГОТОВКА ЭКОНОМИК</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23 01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Мобилизационная подготовка экономик</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24 00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ИССЛЕДОВАНИЕ И ИСПОЛЬЗОВАНИЕ КОСМИЧЕСКОГО ПРОСТРАНСТВА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24 02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Научно-исследовательские и опытно-конструкторские работы в области космической деятельности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26 00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ДОРОЖНОЕ ХОЗЯЙСТВО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26 01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Дорожное хозяйство</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30 00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30 01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Резервные фонды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30 03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Бюджетные кредиты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30 04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не отнесенные к другим подразделам</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outlineLvl w:val="1"/>
        <w:rPr>
          <w:rFonts w:ascii="Arial" w:hAnsi="Arial" w:cs="Arial"/>
          <w:sz w:val="24"/>
          <w:szCs w:val="24"/>
        </w:rPr>
      </w:pPr>
      <w:r w:rsidRPr="00CD77B9">
        <w:rPr>
          <w:rFonts w:ascii="Arial" w:hAnsi="Arial" w:cs="Arial"/>
          <w:sz w:val="24"/>
          <w:szCs w:val="24"/>
        </w:rPr>
        <w:t>Приложение 3</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к Положению</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 бюджетной классификации</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4" w:name="P745"/>
      <w:bookmarkEnd w:id="4"/>
      <w:r w:rsidRPr="00CD77B9">
        <w:rPr>
          <w:rFonts w:ascii="Arial" w:hAnsi="Arial" w:cs="Arial"/>
          <w:sz w:val="24"/>
          <w:szCs w:val="24"/>
        </w:rPr>
        <w:t>ПЕРЕЧЕНЬ</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КОДОВ ЦЕЛЕВЫХ СТАТЕЙ ФУНКЦИОНАЛЬНОЙ КЛАССИФИКАЦИИ</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РАСХОДОВ БЮДЖЕТА СОЮЗНОГО ГОСУДАРСТВА</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9"/>
        <w:gridCol w:w="8801"/>
      </w:tblGrid>
      <w:tr w:rsidR="00CD77B9" w:rsidRPr="00CD77B9">
        <w:tc>
          <w:tcPr>
            <w:tcW w:w="979"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w:t>
            </w:r>
          </w:p>
        </w:tc>
        <w:tc>
          <w:tcPr>
            <w:tcW w:w="880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Наименование </w:t>
            </w:r>
            <w:proofErr w:type="gramStart"/>
            <w:r w:rsidRPr="00CD77B9">
              <w:rPr>
                <w:rFonts w:ascii="Arial" w:hAnsi="Arial" w:cs="Arial"/>
                <w:sz w:val="24"/>
                <w:szCs w:val="24"/>
              </w:rPr>
              <w:t>кодов целевых статей функциональной классификации расходов бюджета Союзного государства</w:t>
            </w:r>
            <w:proofErr w:type="gramEnd"/>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Содержание органов и организаций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сфере международной деятельности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области телерадиовещания, печати и издательской деятельности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Специальные программы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005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военных (специальных) образовательных учреждений в рамках программ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Программы, проекты и мероприятия по борьбе с организованной преступностью и международным терроризмом</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по пограничной службе и обустройству границ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по развитию железнодорожного транспорта в интересах обеспечения безопасности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009</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Средства, направляемые на финансирование расходов на оборону, правоохранительную деятельность и обеспечение безопасности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по развитию таможенной инфраструктуры пограничных пунктов таможенного оформления (пунктов пропуска) на территории Республики Беларусь</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совместные программы, проекты и мероприятия по перспективным технологиям и приоритетным направлениям науки и техники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научных и информационных связей в рамках программ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программы, проекты и мероприятия по машиностроению</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отраслей промышленности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по стандартизации, метрологии и сертификации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отраслей транспорта, связи и информатики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области дорожного хозяйства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018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Капитальные вложения на возвратной основе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019</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Капитальные вложения на безвозвратной основе</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Проведение научно-исследовательских и опытно-конструкторских работ в рамках совместных программ, проектов и мероприятий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Конверсия в оборонных отраслях промышленности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направлений космической деятельности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023</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проведение заседаний Группы высокого уровня Совета Министров, Совета Министров и Высшего Государственного Совета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024</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Осуществление социальных программ, проектов и мероприятий</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025</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области культуры и искусства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области кинематографии</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физкультуру и спорт</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028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Резервные фонды Союзного государства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расходов в области образования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в области здравоохранения</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036</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расходов в области сельского хозяйства</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037</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расходов на ведение работ по гидрометеорологии и мониторингу окружающей природной среды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038</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Финансирование расходов по регулированию, использованию и охране </w:t>
            </w:r>
            <w:r w:rsidRPr="00CD77B9">
              <w:rPr>
                <w:rFonts w:ascii="Arial" w:hAnsi="Arial" w:cs="Arial"/>
                <w:sz w:val="24"/>
                <w:szCs w:val="24"/>
              </w:rPr>
              <w:lastRenderedPageBreak/>
              <w:t>водных ресурсов</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039</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Финансирование в области </w:t>
            </w:r>
            <w:proofErr w:type="gramStart"/>
            <w:r w:rsidRPr="00CD77B9">
              <w:rPr>
                <w:rFonts w:ascii="Arial" w:hAnsi="Arial" w:cs="Arial"/>
                <w:sz w:val="24"/>
                <w:szCs w:val="24"/>
              </w:rPr>
              <w:t>контроля за</w:t>
            </w:r>
            <w:proofErr w:type="gramEnd"/>
            <w:r w:rsidRPr="00CD77B9">
              <w:rPr>
                <w:rFonts w:ascii="Arial" w:hAnsi="Arial" w:cs="Arial"/>
                <w:sz w:val="24"/>
                <w:szCs w:val="24"/>
              </w:rPr>
              <w:t xml:space="preserve"> состоянием окружающей природной среды и охране природы</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040</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Финансирование программ, проектов и мероприятий по ликвидации последствий чрезвычайных ситуаций</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041</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Мобилизационная подготовка экономик</w:t>
            </w:r>
          </w:p>
        </w:tc>
      </w:tr>
      <w:tr w:rsidR="00CD77B9" w:rsidRPr="00CD77B9">
        <w:tc>
          <w:tcPr>
            <w:tcW w:w="979"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042</w:t>
            </w:r>
          </w:p>
        </w:tc>
        <w:tc>
          <w:tcPr>
            <w:tcW w:w="880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расходы, не отнесенные к другим целевым статьям</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outlineLvl w:val="1"/>
        <w:rPr>
          <w:rFonts w:ascii="Arial" w:hAnsi="Arial" w:cs="Arial"/>
          <w:sz w:val="24"/>
          <w:szCs w:val="24"/>
        </w:rPr>
      </w:pPr>
      <w:r w:rsidRPr="00CD77B9">
        <w:rPr>
          <w:rFonts w:ascii="Arial" w:hAnsi="Arial" w:cs="Arial"/>
          <w:sz w:val="24"/>
          <w:szCs w:val="24"/>
        </w:rPr>
        <w:t>Приложение 4</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к Положению</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 бюджетной классификации</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5" w:name="P835"/>
      <w:bookmarkEnd w:id="5"/>
      <w:r w:rsidRPr="00CD77B9">
        <w:rPr>
          <w:rFonts w:ascii="Arial" w:hAnsi="Arial" w:cs="Arial"/>
          <w:sz w:val="24"/>
          <w:szCs w:val="24"/>
        </w:rPr>
        <w:t>СТРУКТУРА</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ПЕРЕЧНЯ КОДОВ ВИДОВ РАСХОДОВ И ПРОГРАММНОГО НАПРАВЛЕНИЯ</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РАСХОДОВ ФУНКЦИОНАЛЬНОЙ КЛАССИФИКАЦИИ РАСХОДОВ БЮДЖЕТА</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(Присваиваются финансовым органом Союзного государства)</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7781"/>
      </w:tblGrid>
      <w:tr w:rsidR="00CD77B9" w:rsidRPr="00CD77B9">
        <w:tc>
          <w:tcPr>
            <w:tcW w:w="1776"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w:t>
            </w:r>
          </w:p>
        </w:tc>
        <w:tc>
          <w:tcPr>
            <w:tcW w:w="7781"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Наименование вида расхода, код программного направления расхода</w:t>
            </w: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001 4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Функционирование Парламентского Собрания Союза Беларуси и России (Парламента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002 4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Функционирование Постоянного Комитета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003 4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проведение заседаний Высшего Государственного Совета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004 4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проведение заседаний Совета Министров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005 4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Расходы на проведение </w:t>
            </w:r>
            <w:proofErr w:type="gramStart"/>
            <w:r w:rsidRPr="00CD77B9">
              <w:rPr>
                <w:rFonts w:ascii="Arial" w:hAnsi="Arial" w:cs="Arial"/>
                <w:sz w:val="24"/>
                <w:szCs w:val="24"/>
              </w:rPr>
              <w:t>заседаний Группы высокого уровня Совета Министров Союзного государства</w:t>
            </w:r>
            <w:proofErr w:type="gramEnd"/>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006 4</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Содержание Государственного учреждения "Телерадиовещательная организация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100 1 - 299 1</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Программы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Программа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300 2 - 499 2</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Проекты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Проект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500 3 - 799 3</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Мероприятия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Мероприятие Союзного государства</w:t>
            </w:r>
          </w:p>
        </w:tc>
      </w:tr>
      <w:tr w:rsidR="00CD77B9" w:rsidRPr="00CD77B9">
        <w:tc>
          <w:tcPr>
            <w:tcW w:w="1776" w:type="dxa"/>
          </w:tcPr>
          <w:p w:rsidR="00CD77B9" w:rsidRPr="00CD77B9" w:rsidRDefault="00CD77B9">
            <w:pPr>
              <w:pStyle w:val="ConsPlusNormal"/>
              <w:rPr>
                <w:rFonts w:ascii="Arial" w:hAnsi="Arial" w:cs="Arial"/>
                <w:sz w:val="24"/>
                <w:szCs w:val="24"/>
              </w:rPr>
            </w:pPr>
          </w:p>
        </w:tc>
        <w:tc>
          <w:tcPr>
            <w:tcW w:w="7781" w:type="dxa"/>
          </w:tcPr>
          <w:p w:rsidR="00CD77B9" w:rsidRPr="00CD77B9" w:rsidRDefault="00CD77B9">
            <w:pPr>
              <w:pStyle w:val="ConsPlusNormal"/>
              <w:rPr>
                <w:rFonts w:ascii="Arial" w:hAnsi="Arial" w:cs="Arial"/>
                <w:sz w:val="24"/>
                <w:szCs w:val="24"/>
              </w:rPr>
            </w:pPr>
          </w:p>
        </w:tc>
      </w:tr>
      <w:tr w:rsidR="00CD77B9" w:rsidRPr="00CD77B9">
        <w:tc>
          <w:tcPr>
            <w:tcW w:w="1776"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800 5</w:t>
            </w:r>
          </w:p>
        </w:tc>
        <w:tc>
          <w:tcPr>
            <w:tcW w:w="7781"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Резервный фонд Союзного государства</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jc w:val="right"/>
        <w:outlineLvl w:val="1"/>
        <w:rPr>
          <w:rFonts w:ascii="Arial" w:hAnsi="Arial" w:cs="Arial"/>
          <w:sz w:val="24"/>
          <w:szCs w:val="24"/>
        </w:rPr>
      </w:pPr>
      <w:r w:rsidRPr="00CD77B9">
        <w:rPr>
          <w:rFonts w:ascii="Arial" w:hAnsi="Arial" w:cs="Arial"/>
          <w:sz w:val="24"/>
          <w:szCs w:val="24"/>
        </w:rPr>
        <w:t>Приложение 5</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к Положению</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о бюджетной классификации</w:t>
      </w:r>
    </w:p>
    <w:p w:rsidR="00CD77B9" w:rsidRPr="00CD77B9" w:rsidRDefault="00CD77B9">
      <w:pPr>
        <w:pStyle w:val="ConsPlusNormal"/>
        <w:jc w:val="right"/>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p w:rsidR="00CD77B9" w:rsidRPr="00CD77B9" w:rsidRDefault="00CD77B9">
      <w:pPr>
        <w:pStyle w:val="ConsPlusTitle"/>
        <w:jc w:val="center"/>
        <w:rPr>
          <w:rFonts w:ascii="Arial" w:hAnsi="Arial" w:cs="Arial"/>
          <w:sz w:val="24"/>
          <w:szCs w:val="24"/>
        </w:rPr>
      </w:pPr>
      <w:bookmarkStart w:id="6" w:name="P888"/>
      <w:bookmarkEnd w:id="6"/>
      <w:r w:rsidRPr="00CD77B9">
        <w:rPr>
          <w:rFonts w:ascii="Arial" w:hAnsi="Arial" w:cs="Arial"/>
          <w:sz w:val="24"/>
          <w:szCs w:val="24"/>
        </w:rPr>
        <w:t>ПЕРЕЧЕНЬ</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КОДОВ ЭКОНОМИЧЕСКОЙ КЛАССИФИКАЦИИ РАСХОДОВ БЮДЖЕТА</w:t>
      </w:r>
    </w:p>
    <w:p w:rsidR="00CD77B9" w:rsidRPr="00CD77B9" w:rsidRDefault="00CD77B9">
      <w:pPr>
        <w:pStyle w:val="ConsPlusTitle"/>
        <w:jc w:val="center"/>
        <w:rPr>
          <w:rFonts w:ascii="Arial" w:hAnsi="Arial" w:cs="Arial"/>
          <w:sz w:val="24"/>
          <w:szCs w:val="24"/>
        </w:rPr>
      </w:pPr>
      <w:r w:rsidRPr="00CD77B9">
        <w:rPr>
          <w:rFonts w:ascii="Arial" w:hAnsi="Arial" w:cs="Arial"/>
          <w:sz w:val="24"/>
          <w:szCs w:val="24"/>
        </w:rPr>
        <w:t>СОЮЗНОГО ГОСУДАРСТВА</w:t>
      </w:r>
    </w:p>
    <w:p w:rsidR="00CD77B9" w:rsidRPr="00CD77B9" w:rsidRDefault="00CD77B9">
      <w:pPr>
        <w:pStyle w:val="ConsPlusNormal"/>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8048"/>
      </w:tblGrid>
      <w:tr w:rsidR="00CD77B9" w:rsidRPr="00CD77B9">
        <w:tc>
          <w:tcPr>
            <w:tcW w:w="141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Код</w:t>
            </w:r>
          </w:p>
        </w:tc>
        <w:tc>
          <w:tcPr>
            <w:tcW w:w="8048" w:type="dxa"/>
          </w:tcPr>
          <w:p w:rsidR="00CD77B9" w:rsidRPr="00CD77B9" w:rsidRDefault="00CD77B9">
            <w:pPr>
              <w:pStyle w:val="ConsPlusNormal"/>
              <w:jc w:val="center"/>
              <w:rPr>
                <w:rFonts w:ascii="Arial" w:hAnsi="Arial" w:cs="Arial"/>
                <w:sz w:val="24"/>
                <w:szCs w:val="24"/>
              </w:rPr>
            </w:pPr>
            <w:r w:rsidRPr="00CD77B9">
              <w:rPr>
                <w:rFonts w:ascii="Arial" w:hAnsi="Arial" w:cs="Arial"/>
                <w:sz w:val="24"/>
                <w:szCs w:val="24"/>
              </w:rPr>
              <w:t xml:space="preserve">Наименование </w:t>
            </w:r>
            <w:proofErr w:type="gramStart"/>
            <w:r w:rsidRPr="00CD77B9">
              <w:rPr>
                <w:rFonts w:ascii="Arial" w:hAnsi="Arial" w:cs="Arial"/>
                <w:sz w:val="24"/>
                <w:szCs w:val="24"/>
              </w:rPr>
              <w:t>кода экономической классификации расходов бюджета Союзного государства</w:t>
            </w:r>
            <w:proofErr w:type="gramEnd"/>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1 0 00 00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ТЕКУЩИЕ РАСХОДЫ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ЗАКУПКИ ТОВАРОВ И ОПЛАТА УСЛУГ</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1 1 01 00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труда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1 1 01 01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Заработная плата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1 1 01 02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выплаты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1 1 02 00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Взносы на социальное страхование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1 1 02 01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Взносы в Пенсионный фонд Российской Федерации, в Федеральный фонд обязательного медицинского страхования, взносы в Фонд социального страхования Российской Федерации, включая обязательное страхование от несчастных случаев на производстве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1 1 02 02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Взносы в Фонд социальной защиты населения Министерства труда и </w:t>
            </w:r>
            <w:r w:rsidRPr="00CD77B9">
              <w:rPr>
                <w:rFonts w:ascii="Arial" w:hAnsi="Arial" w:cs="Arial"/>
                <w:sz w:val="24"/>
                <w:szCs w:val="24"/>
              </w:rPr>
              <w:lastRenderedPageBreak/>
              <w:t>социальной защиты Республики Беларусь</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1 1 03 00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Приобретение предметов снабжения и расходных материалов</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1 1 03 01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Лекарственные средства и изделия медицинского назначения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1 1 03 02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Мягкий инвентарь и обмундирование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1 1 03 03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Продукты питания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1 1 03 04</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горюче-смазочных материалов</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1 1 03 05</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расходные материалы и предметы снабжения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1 1 04 00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Командировки и служебные разъезды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1 1 05 00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Транспортные услуги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1 1 05 01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Расходы на обязательное страхование гражданской ответственности владельцев транспортных средств</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1 1 05 02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Транспортные услуги (за исключением расходов на обязательное страхование гражданской ответственности владельцев транспортных средств)</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1 1 06 00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услуг связи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коммунальных услуг</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содержания помещений</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потребления тепловой энергии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потребления электрической энергии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1 1 07 04</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водоснабжения помещений</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1 1 07 05</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аренды помещений, земли и другого имущества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1 1 07 07</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коммунальные услуги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1 1 08 00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Оплата </w:t>
            </w:r>
            <w:proofErr w:type="gramStart"/>
            <w:r w:rsidRPr="00CD77B9">
              <w:rPr>
                <w:rFonts w:ascii="Arial" w:hAnsi="Arial" w:cs="Arial"/>
                <w:sz w:val="24"/>
                <w:szCs w:val="24"/>
              </w:rPr>
              <w:t>геолого-разведочных</w:t>
            </w:r>
            <w:proofErr w:type="gramEnd"/>
            <w:r w:rsidRPr="00CD77B9">
              <w:rPr>
                <w:rFonts w:ascii="Arial" w:hAnsi="Arial" w:cs="Arial"/>
                <w:sz w:val="24"/>
                <w:szCs w:val="24"/>
              </w:rPr>
              <w:t xml:space="preserve"> работ</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1 1 09 00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услуг по типовому проектированию</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текущие расходы на закупки товаров и оплату услуг</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научно-исследовательских опытно-конструкторских и технологических работ</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текущего ремонта оборудования и инвентаря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текущего ремонта зданий и сооружений</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1 1 10 04</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расходов на телевещание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1 1 10 05</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расходов на радиовещание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1 1 10 06</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Оплата расходов на интернет-вещание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1 1 10 07</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текущие расходы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1 1 10 08</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специальные расходы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ТЕКУЩИЕ ТРАНСФЕРТЫ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1 3 01 00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Субсидии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1 3 01 01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Субсидии на возмещение части расходов по уплате процентов по кредитам, полученным в российских кредитных организациях в рамках финансирования программ и проектов Союзного государства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1 3 01 02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 xml:space="preserve">Субсидии на возмещение части расходов по уплате процентов по </w:t>
            </w:r>
            <w:r w:rsidRPr="00CD77B9">
              <w:rPr>
                <w:rFonts w:ascii="Arial" w:hAnsi="Arial" w:cs="Arial"/>
                <w:sz w:val="24"/>
                <w:szCs w:val="24"/>
              </w:rPr>
              <w:lastRenderedPageBreak/>
              <w:t>кредитам, полученным в белорусских кредитных организациях в рамках финансирования программ и проектов Союзного государства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1 3 01 04</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субсидии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1 3 03 00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Текущие трансферты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1 3 03 01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Выплата пенсий и пособий</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1 3 03 02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Стипендии</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1 3 03 03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Компенсация на лечение</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1 3 03 04</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Прочие трансферты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2 0 00 00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КАПИТАЛЬНЫЕ РАСХОДЫ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КАПИТАЛЬНЫЕ ВЛОЖЕНИЯ В ОСНОВНЫЕ ФОНДЫ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2 4 01 00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Приобретение и модернизация оборудования и предметов длительного пользования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2 4 01 01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Приобретение и модернизация оборудования и предметов длительного пользования производственного назначения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2 4 01 02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Приобретение и модернизация оборудования и предметов длительного пользования непроизводственного назначения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2 4 02 00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Капитальное строительство</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2 4 02 01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Жилищное строительство</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2 4 02 02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Строительство объектов производственного назначения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2 4 02 03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Строительство объектов непроизводственного назначения, за исключением жилищного строительства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lastRenderedPageBreak/>
              <w:t>2 4 02 05</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Проектно-изыскательские работы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2 4 02 06</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Прочее строительство</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2 4 03 00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Капитальный ремонт</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2 4 03 01</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Капитальный ремонт жилого фонда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24 03 02</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Капитальный ремонт объектов производственного назначения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2 4 03 03</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Капитальный ремонт объектов непроизводственного назначения, за исключением капитального ремонта жилого фонда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2 4 03 06</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Прочий капитальный ремонт</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3 0 00 00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БЮДЖЕТНЫЕ КРЕДИТЫ ЗА ВЫЧЕТОМ ПОГАШЕНИЯ</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3 8 00 00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БЮДЖЕТНЫЕ КРЕДИТЫ</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3 8 02 00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Возврат бюджетных кредитов, предоставленных из бюджета Союзного государства</w:t>
            </w:r>
          </w:p>
        </w:tc>
      </w:tr>
      <w:tr w:rsidR="00CD77B9" w:rsidRPr="00CD77B9">
        <w:tc>
          <w:tcPr>
            <w:tcW w:w="141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8 0 00 00</w:t>
            </w:r>
          </w:p>
        </w:tc>
        <w:tc>
          <w:tcPr>
            <w:tcW w:w="8048" w:type="dxa"/>
          </w:tcPr>
          <w:p w:rsidR="00CD77B9" w:rsidRPr="00CD77B9" w:rsidRDefault="00CD77B9">
            <w:pPr>
              <w:pStyle w:val="ConsPlusNormal"/>
              <w:rPr>
                <w:rFonts w:ascii="Arial" w:hAnsi="Arial" w:cs="Arial"/>
                <w:sz w:val="24"/>
                <w:szCs w:val="24"/>
              </w:rPr>
            </w:pPr>
            <w:r w:rsidRPr="00CD77B9">
              <w:rPr>
                <w:rFonts w:ascii="Arial" w:hAnsi="Arial" w:cs="Arial"/>
                <w:sz w:val="24"/>
                <w:szCs w:val="24"/>
              </w:rPr>
              <w:t>ИТОГО РАСХОДОВ</w:t>
            </w:r>
          </w:p>
        </w:tc>
      </w:tr>
    </w:tbl>
    <w:p w:rsidR="00CD77B9" w:rsidRPr="00CD77B9" w:rsidRDefault="00CD77B9">
      <w:pPr>
        <w:pStyle w:val="ConsPlusNormal"/>
        <w:rPr>
          <w:rFonts w:ascii="Arial" w:hAnsi="Arial" w:cs="Arial"/>
          <w:sz w:val="24"/>
          <w:szCs w:val="24"/>
        </w:rPr>
      </w:pPr>
    </w:p>
    <w:p w:rsidR="00CD77B9" w:rsidRPr="00CD77B9" w:rsidRDefault="00CD77B9">
      <w:pPr>
        <w:pStyle w:val="ConsPlusNormal"/>
        <w:rPr>
          <w:rFonts w:ascii="Arial" w:hAnsi="Arial" w:cs="Arial"/>
          <w:sz w:val="24"/>
          <w:szCs w:val="24"/>
        </w:rPr>
      </w:pPr>
    </w:p>
    <w:p w:rsidR="00CD77B9" w:rsidRPr="00CD77B9" w:rsidRDefault="00CD77B9">
      <w:pPr>
        <w:pStyle w:val="ConsPlusNormal"/>
        <w:pBdr>
          <w:top w:val="single" w:sz="6" w:space="0" w:color="auto"/>
        </w:pBdr>
        <w:spacing w:before="100" w:after="100"/>
        <w:jc w:val="both"/>
        <w:rPr>
          <w:rFonts w:ascii="Arial" w:hAnsi="Arial" w:cs="Arial"/>
          <w:sz w:val="24"/>
          <w:szCs w:val="24"/>
        </w:rPr>
      </w:pPr>
    </w:p>
    <w:p w:rsidR="005716B7" w:rsidRPr="00CD77B9" w:rsidRDefault="005716B7">
      <w:pPr>
        <w:rPr>
          <w:rFonts w:ascii="Arial" w:hAnsi="Arial" w:cs="Arial"/>
          <w:sz w:val="24"/>
          <w:szCs w:val="24"/>
        </w:rPr>
      </w:pPr>
    </w:p>
    <w:sectPr w:rsidR="005716B7" w:rsidRPr="00CD77B9" w:rsidSect="0030155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7B9"/>
    <w:rsid w:val="005716B7"/>
    <w:rsid w:val="00CD77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77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77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77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77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D77B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D77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D77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D77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D77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D77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D77B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5F73B467BC50DAB52EBD1E04E874A2418261B4F071F54D1FC27CB76I5M9I" TargetMode="External"/><Relationship Id="rId13" Type="http://schemas.openxmlformats.org/officeDocument/2006/relationships/hyperlink" Target="consultantplus://offline/ref=D5F73B467BC50DAB52EBD1E04E874A241F24164F031F54D1FC27CB7659DB0C03D3F774ECA4A394IFM7I" TargetMode="External"/><Relationship Id="rId18" Type="http://schemas.openxmlformats.org/officeDocument/2006/relationships/hyperlink" Target="consultantplus://offline/ref=D5F73B467BC50DAB52EBD1E04E874A241C24134708425ED9A52BC9I7M1I" TargetMode="External"/><Relationship Id="rId3" Type="http://schemas.openxmlformats.org/officeDocument/2006/relationships/settings" Target="settings.xml"/><Relationship Id="rId21" Type="http://schemas.openxmlformats.org/officeDocument/2006/relationships/hyperlink" Target="consultantplus://offline/ref=D5F73B467BC50DAB52EBD1E04E874A241C24134708425ED9A52BC9I7M1I" TargetMode="External"/><Relationship Id="rId7" Type="http://schemas.openxmlformats.org/officeDocument/2006/relationships/hyperlink" Target="consultantplus://offline/ref=D5F73B467BC50DAB52EBD1E04E874A241B201347051F54D1FC27CB76I5M9I" TargetMode="External"/><Relationship Id="rId12" Type="http://schemas.openxmlformats.org/officeDocument/2006/relationships/hyperlink" Target="consultantplus://offline/ref=D5F73B467BC50DAB52EBD1E04E874A241F24164F031F54D1FC27CB7659DB0C03D3F774ECA4A29AIFM0I" TargetMode="External"/><Relationship Id="rId17" Type="http://schemas.openxmlformats.org/officeDocument/2006/relationships/hyperlink" Target="consultantplus://offline/ref=D5F73B467BC50DAB52EBD1E04E874A241C24134708425ED9A52BC9I7M1I" TargetMode="External"/><Relationship Id="rId2" Type="http://schemas.microsoft.com/office/2007/relationships/stylesWithEffects" Target="stylesWithEffects.xml"/><Relationship Id="rId16" Type="http://schemas.openxmlformats.org/officeDocument/2006/relationships/hyperlink" Target="consultantplus://offline/ref=D5F73B467BC50DAB52EBD1E04E874A241C24134708425ED9A52BC9I7M1I" TargetMode="External"/><Relationship Id="rId20" Type="http://schemas.openxmlformats.org/officeDocument/2006/relationships/hyperlink" Target="consultantplus://offline/ref=D5F73B467BC50DAB52EBD1E04E874A241C24134708425ED9A52BC9I7M1I" TargetMode="External"/><Relationship Id="rId1" Type="http://schemas.openxmlformats.org/officeDocument/2006/relationships/styles" Target="styles.xml"/><Relationship Id="rId6" Type="http://schemas.openxmlformats.org/officeDocument/2006/relationships/hyperlink" Target="consultantplus://offline/ref=D5F73B467BC50DAB52EBD1E04E874A241B201443031F54D1FC27CB76I5M9I" TargetMode="External"/><Relationship Id="rId11" Type="http://schemas.openxmlformats.org/officeDocument/2006/relationships/hyperlink" Target="consultantplus://offline/ref=D5F73B467BC50DAB52EBD1E04E874A241F24164F031F54D1FC27CB7659DB0C03D3F774ECA4A298IFM1I"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D5F73B467BC50DAB52EBD1E04E874A241C24134708425ED9A52BC9I7M1I" TargetMode="External"/><Relationship Id="rId23" Type="http://schemas.openxmlformats.org/officeDocument/2006/relationships/theme" Target="theme/theme1.xml"/><Relationship Id="rId10" Type="http://schemas.openxmlformats.org/officeDocument/2006/relationships/hyperlink" Target="consultantplus://offline/ref=D5F73B467BC50DAB52EBD1E04E874A24182A1640031F54D1FC27CB76I5M9I" TargetMode="External"/><Relationship Id="rId19" Type="http://schemas.openxmlformats.org/officeDocument/2006/relationships/hyperlink" Target="consultantplus://offline/ref=D5F73B467BC50DAB52EBD1E04E874A241C24134708425ED9A52BC9I7M1I" TargetMode="External"/><Relationship Id="rId4" Type="http://schemas.openxmlformats.org/officeDocument/2006/relationships/webSettings" Target="webSettings.xml"/><Relationship Id="rId9" Type="http://schemas.openxmlformats.org/officeDocument/2006/relationships/hyperlink" Target="consultantplus://offline/ref=D5F73B467BC50DAB52EBD1E04E874A24182B1A400B1F54D1FC27CB76I5M9I" TargetMode="External"/><Relationship Id="rId14" Type="http://schemas.openxmlformats.org/officeDocument/2006/relationships/hyperlink" Target="consultantplus://offline/ref=D5F73B467BC50DAB52EBD1E04E874A241F24164F031F54D1FC27CB76I5M9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7275</Words>
  <Characters>41472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Коськина Марина Сергеевна</dc:creator>
  <cp:lastModifiedBy>Коськина Марина Сергеевна</cp:lastModifiedBy>
  <cp:revision>1</cp:revision>
  <dcterms:created xsi:type="dcterms:W3CDTF">2018-04-19T08:12:00Z</dcterms:created>
  <dcterms:modified xsi:type="dcterms:W3CDTF">2018-04-19T08:13:00Z</dcterms:modified>
</cp:coreProperties>
</file>