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065" w:rsidRPr="00B30065" w:rsidRDefault="00B30065">
      <w:pPr>
        <w:pStyle w:val="ConsPlusTitlePage"/>
        <w:rPr>
          <w:rFonts w:ascii="Arial" w:hAnsi="Arial" w:cs="Arial"/>
          <w:sz w:val="24"/>
          <w:szCs w:val="24"/>
        </w:rPr>
      </w:pPr>
      <w:bookmarkStart w:id="0" w:name="_GoBack"/>
      <w:r w:rsidRPr="00B30065">
        <w:rPr>
          <w:rFonts w:ascii="Arial" w:hAnsi="Arial" w:cs="Arial"/>
          <w:sz w:val="24"/>
          <w:szCs w:val="24"/>
        </w:rPr>
        <w:t xml:space="preserve">Документ предоставлен </w:t>
      </w:r>
      <w:hyperlink r:id="rId5" w:history="1">
        <w:proofErr w:type="spellStart"/>
        <w:r w:rsidRPr="00B30065">
          <w:rPr>
            <w:rFonts w:ascii="Arial" w:hAnsi="Arial" w:cs="Arial"/>
            <w:color w:val="0000FF"/>
            <w:sz w:val="24"/>
            <w:szCs w:val="24"/>
          </w:rPr>
          <w:t>КонсультантПлюс</w:t>
        </w:r>
        <w:proofErr w:type="spellEnd"/>
      </w:hyperlink>
      <w:r w:rsidRPr="00B30065">
        <w:rPr>
          <w:rFonts w:ascii="Arial" w:hAnsi="Arial" w:cs="Arial"/>
          <w:sz w:val="24"/>
          <w:szCs w:val="24"/>
        </w:rPr>
        <w:br/>
      </w:r>
    </w:p>
    <w:p w:rsidR="00B30065" w:rsidRPr="00B30065" w:rsidRDefault="00B30065">
      <w:pPr>
        <w:pStyle w:val="ConsPlusNormal"/>
        <w:jc w:val="center"/>
        <w:outlineLvl w:val="0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СОВЕТ МИНИСТРОВ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ПОСТАНОВЛЕНИЕ N 13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 ПОРЯДКЕ СОСТАВЛЕНИЯ И ПРЕДСТАВЛЕНИЯ ОТЧЕТНОСТИ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ОБ ИСПОЛНЕНИИ БЮДЖЕТА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(Москва, 29 сентября 2015 года)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На основании </w:t>
      </w:r>
      <w:hyperlink r:id="rId6" w:history="1">
        <w:r w:rsidRPr="00B30065">
          <w:rPr>
            <w:rFonts w:ascii="Arial" w:hAnsi="Arial" w:cs="Arial"/>
            <w:color w:val="0000FF"/>
            <w:sz w:val="24"/>
            <w:szCs w:val="24"/>
          </w:rPr>
          <w:t>Декрета</w:t>
        </w:r>
      </w:hyperlink>
      <w:r w:rsidRPr="00B30065">
        <w:rPr>
          <w:rFonts w:ascii="Arial" w:hAnsi="Arial" w:cs="Arial"/>
          <w:sz w:val="24"/>
          <w:szCs w:val="24"/>
        </w:rPr>
        <w:t xml:space="preserve"> Высшего Государственного Совета Союзного государства от 3 марта 2015 г. N 3 "О Порядке формирования и исполнения бюджета Союзного государства" и в целях установления единого порядка составления и представления отчетности об исполнении бюджета Союзного государства Совет Министров Союзного государства постановляет: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1. Утвердить </w:t>
      </w:r>
      <w:hyperlink w:anchor="P31" w:history="1">
        <w:r w:rsidRPr="00B30065">
          <w:rPr>
            <w:rFonts w:ascii="Arial" w:hAnsi="Arial" w:cs="Arial"/>
            <w:color w:val="0000FF"/>
            <w:sz w:val="24"/>
            <w:szCs w:val="24"/>
          </w:rPr>
          <w:t>Порядок</w:t>
        </w:r>
      </w:hyperlink>
      <w:r w:rsidRPr="00B30065">
        <w:rPr>
          <w:rFonts w:ascii="Arial" w:hAnsi="Arial" w:cs="Arial"/>
          <w:sz w:val="24"/>
          <w:szCs w:val="24"/>
        </w:rPr>
        <w:t xml:space="preserve"> составления и представления отчетности об исполнении бюджета Союзного государства (прилагается).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2. Признать утратившими силу следующие постановления Совета Министров Союзного государства: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от 15 октября 2002 г. </w:t>
      </w:r>
      <w:hyperlink r:id="rId7" w:history="1">
        <w:r w:rsidRPr="00B30065">
          <w:rPr>
            <w:rFonts w:ascii="Arial" w:hAnsi="Arial" w:cs="Arial"/>
            <w:color w:val="0000FF"/>
            <w:sz w:val="24"/>
            <w:szCs w:val="24"/>
          </w:rPr>
          <w:t>N 31</w:t>
        </w:r>
      </w:hyperlink>
      <w:r w:rsidRPr="00B30065">
        <w:rPr>
          <w:rFonts w:ascii="Arial" w:hAnsi="Arial" w:cs="Arial"/>
          <w:sz w:val="24"/>
          <w:szCs w:val="24"/>
        </w:rPr>
        <w:t xml:space="preserve"> "О Порядке подготовки и представления Постоянным Комитетом Союзного государства в Совет Министров Союзного государства годового и полугодового отчетов об исполнении бюджета Союзного государства";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от 17 ноября 2004 г. </w:t>
      </w:r>
      <w:hyperlink r:id="rId8" w:history="1">
        <w:r w:rsidRPr="00B30065">
          <w:rPr>
            <w:rFonts w:ascii="Arial" w:hAnsi="Arial" w:cs="Arial"/>
            <w:color w:val="0000FF"/>
            <w:sz w:val="24"/>
            <w:szCs w:val="24"/>
          </w:rPr>
          <w:t>N 21</w:t>
        </w:r>
      </w:hyperlink>
      <w:r w:rsidRPr="00B30065">
        <w:rPr>
          <w:rFonts w:ascii="Arial" w:hAnsi="Arial" w:cs="Arial"/>
          <w:sz w:val="24"/>
          <w:szCs w:val="24"/>
        </w:rPr>
        <w:t xml:space="preserve"> "О внесении изменений и дополнений в Порядок подготовки и представления Постоянным Комитетом Союзного государства в Совет Министров Союзного государства годового и полугодового отчетов об исполнении бюджета Союзного государства".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3. Настоящее постановление вступает в силу с 1 января 2016 г.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Председатель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Совета Министров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Союзного государства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Д.МЕДВЕДЕВ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Утвержден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Постановлением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Совета Министров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Союзного государства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 29 сентября 2015 г. N 13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31"/>
      <w:bookmarkEnd w:id="1"/>
      <w:r w:rsidRPr="00B30065">
        <w:rPr>
          <w:rFonts w:ascii="Arial" w:hAnsi="Arial" w:cs="Arial"/>
          <w:sz w:val="24"/>
          <w:szCs w:val="24"/>
        </w:rPr>
        <w:t>ПОРЯДОК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СОСТАВЛЕНИЯ И ПРЕДСТАВЛЕНИЯ ОТЧЕТНОСТИ ОБ ИСПОЛНЕНИИ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БЮДЖЕТА СОЮЗНОГО ГОСУДАРСТВА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 xml:space="preserve">Настоящий Порядок составления и представления отчетности об исполнении бюджета Союзного государства (далее - настоящий Порядок составления и представления отчетности) разработан во исполнение </w:t>
      </w:r>
      <w:hyperlink r:id="rId9" w:history="1">
        <w:r w:rsidRPr="00B30065">
          <w:rPr>
            <w:rFonts w:ascii="Arial" w:hAnsi="Arial" w:cs="Arial"/>
            <w:color w:val="0000FF"/>
            <w:sz w:val="24"/>
            <w:szCs w:val="24"/>
          </w:rPr>
          <w:t>статей 36</w:t>
        </w:r>
      </w:hyperlink>
      <w:r w:rsidRPr="00B30065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B30065">
          <w:rPr>
            <w:rFonts w:ascii="Arial" w:hAnsi="Arial" w:cs="Arial"/>
            <w:color w:val="0000FF"/>
            <w:sz w:val="24"/>
            <w:szCs w:val="24"/>
          </w:rPr>
          <w:t>37</w:t>
        </w:r>
      </w:hyperlink>
      <w:r w:rsidRPr="00B30065">
        <w:rPr>
          <w:rFonts w:ascii="Arial" w:hAnsi="Arial" w:cs="Arial"/>
          <w:sz w:val="24"/>
          <w:szCs w:val="24"/>
        </w:rPr>
        <w:t xml:space="preserve">, </w:t>
      </w:r>
      <w:hyperlink r:id="rId11" w:history="1">
        <w:r w:rsidRPr="00B30065">
          <w:rPr>
            <w:rFonts w:ascii="Arial" w:hAnsi="Arial" w:cs="Arial"/>
            <w:color w:val="0000FF"/>
            <w:sz w:val="24"/>
            <w:szCs w:val="24"/>
          </w:rPr>
          <w:t>80</w:t>
        </w:r>
      </w:hyperlink>
      <w:r w:rsidRPr="00B30065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Pr="00B30065">
          <w:rPr>
            <w:rFonts w:ascii="Arial" w:hAnsi="Arial" w:cs="Arial"/>
            <w:color w:val="0000FF"/>
            <w:sz w:val="24"/>
            <w:szCs w:val="24"/>
          </w:rPr>
          <w:t>81</w:t>
        </w:r>
      </w:hyperlink>
      <w:r w:rsidRPr="00B30065">
        <w:rPr>
          <w:rFonts w:ascii="Arial" w:hAnsi="Arial" w:cs="Arial"/>
          <w:sz w:val="24"/>
          <w:szCs w:val="24"/>
        </w:rPr>
        <w:t xml:space="preserve">, </w:t>
      </w:r>
      <w:hyperlink r:id="rId13" w:history="1">
        <w:r w:rsidRPr="00B30065">
          <w:rPr>
            <w:rFonts w:ascii="Arial" w:hAnsi="Arial" w:cs="Arial"/>
            <w:color w:val="0000FF"/>
            <w:sz w:val="24"/>
            <w:szCs w:val="24"/>
          </w:rPr>
          <w:t>82</w:t>
        </w:r>
      </w:hyperlink>
      <w:r w:rsidRPr="00B30065">
        <w:rPr>
          <w:rFonts w:ascii="Arial" w:hAnsi="Arial" w:cs="Arial"/>
          <w:sz w:val="24"/>
          <w:szCs w:val="24"/>
        </w:rPr>
        <w:t xml:space="preserve"> Декрета Высшего Государственного Совета Союзного государства от 3 марта 2015 г. N 3 "О Порядке формирования и исполнения бюджета Союзного государства" (далее - Порядок формирования и исполнения бюджета).</w:t>
      </w:r>
      <w:proofErr w:type="gramEnd"/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Настоящий Порядок составления и представления отчетности распространяется на главных распорядителей, распорядителей, получателей средств бюджета Союзного государства, органы национальных казначейств государств - участников </w:t>
      </w:r>
      <w:hyperlink r:id="rId14" w:history="1">
        <w:r w:rsidRPr="00B30065">
          <w:rPr>
            <w:rFonts w:ascii="Arial" w:hAnsi="Arial" w:cs="Arial"/>
            <w:color w:val="0000FF"/>
            <w:sz w:val="24"/>
            <w:szCs w:val="24"/>
          </w:rPr>
          <w:t>Договора</w:t>
        </w:r>
      </w:hyperlink>
      <w:r w:rsidRPr="00B30065">
        <w:rPr>
          <w:rFonts w:ascii="Arial" w:hAnsi="Arial" w:cs="Arial"/>
          <w:sz w:val="24"/>
          <w:szCs w:val="24"/>
        </w:rPr>
        <w:t xml:space="preserve"> о создании Союзного государства (далее - государства - участники), осуществляющих кассовое обслуживание исполнения бюджета Союзного государства на территории Российской Федерации и Республики Беларусь.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 Общие положения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1.1. В настоящем Порядке составления и представления отчетности используются понятия и термины в значениях, определенных </w:t>
      </w:r>
      <w:hyperlink r:id="rId15" w:history="1">
        <w:r w:rsidRPr="00B30065">
          <w:rPr>
            <w:rFonts w:ascii="Arial" w:hAnsi="Arial" w:cs="Arial"/>
            <w:color w:val="0000FF"/>
            <w:sz w:val="24"/>
            <w:szCs w:val="24"/>
          </w:rPr>
          <w:t>Порядком</w:t>
        </w:r>
      </w:hyperlink>
      <w:r w:rsidRPr="00B30065">
        <w:rPr>
          <w:rFonts w:ascii="Arial" w:hAnsi="Arial" w:cs="Arial"/>
          <w:sz w:val="24"/>
          <w:szCs w:val="24"/>
        </w:rPr>
        <w:t xml:space="preserve"> формирования и исполнения бюджета.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Кроме этого вводятся понятия: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 об операциях по исполнению соответствующей части бюджета Союзного государства - отчет об исполнении бюджета Союзного государства (далее - отчет), составляемый на отчетную дату Федеральным казначейством по территории Российской Федерации и Главным государственным казначейством Министерства финансов Республики Беларусь по территории Республики Беларусь;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>консолидированная отчетность - отчетность об исполнении бюджета Союзного государства, составляемая на отчетную дату финансовым органом Союзного государства (далее - Финансовый орган) на основании отчетности об исполнении бюджета Союзного государства органов (их аппаратов), государственных учреждений (бюджетных организаций) Союзного государства и отчетов об операциях по исполнению соответствующей части бюджета Союзного государства Федерального казначейства и Главного государственного казначейства Министерства финансов Республики Беларусь.</w:t>
      </w:r>
      <w:proofErr w:type="gramEnd"/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1.2. Главные распорядители, распорядители и получатели средств бюджета Союзного государства, а также Федеральное казначейство и Главное государственное казначейство Министерства финансов Республики Беларусь составляют и представляют месячную, квартальную, полугодовую и годовую отчетность об исполнении бюджета Союзного государства в соответствии с настоящим Порядком составления и представления отчетности.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Отчетность об исполнении бюджета Союзного государства (далее - отчетность об исполнении бюджета) составляется на следующие даты: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>месячная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- на первое число месяца, следующего за отчетным;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>квартальная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- по состоянию на 1 апреля, 1 октября текущего года;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lastRenderedPageBreak/>
        <w:t>полугодовая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- по состоянию на 1 июля текущего года;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>годовая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- на 1 января года, следующего за отчетным.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1.3. Отчетным годом является календарный год - с 1 января по 31 декабря включительно.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1.4. Отчетность об исполнении бюджета составляется нарастающим итогом с начала года в российских рублях с точностью до второго десятичного знака после запятой по кодам бюджетной классификации Союзного государства и включает данные по доходам и расходам.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1.5. Отчетность об исполнении бюджета представляется на бумажных носителях и (или) в виде электронного документа, на электронных носителях или путем передачи по телекоммуникационным каналам связи с обязательным обеспечением защиты информации.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Отчетность об исполнении бюджета на бумажном носителе представляется в сброшюрованном и пронумерованном виде с оглавлением.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1.6. Отчетность об исполнении бюджета подписывается руководителем и главным бухгалтером (или уполномоченными лицами) главного распорядителя, распорядителя, получателя средств бюджета Союзного государства, Федерального казначейства и Главного государственного казначейства Министерства финансов Республики Беларусь.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1.7. Органы (их аппараты), государственные учреждения (бюджетные организации) Союзного государства, являющиеся главными распорядителями средств бюджета Союзного государства, представляют в Финансовый орган и соответствующие органы национальных </w:t>
      </w:r>
      <w:proofErr w:type="gramStart"/>
      <w:r w:rsidRPr="00B30065">
        <w:rPr>
          <w:rFonts w:ascii="Arial" w:hAnsi="Arial" w:cs="Arial"/>
          <w:sz w:val="24"/>
          <w:szCs w:val="24"/>
        </w:rPr>
        <w:t>казначейств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финансовые отчеты об использовании средств бюджета Союзного государства по формам, утвержденным Финансовым органом по согласованию с Федеральным казначейством и Министерством финансов Республики Беларусь.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 xml:space="preserve">Федеральное казначейство и Главное государственное казначейство Министерства финансов Республики Беларусь представляют в Финансовый орган, в согласованные сроки ежемесячные, квартальные, полугодовые и годовые отчеты об операциях по исполнению соответствующей части бюджета Союзного государства в российских рублях для консолидации указанной отчетности по формам, согласно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приложениям 1</w:t>
        </w:r>
      </w:hyperlink>
      <w:r w:rsidRPr="00B30065">
        <w:rPr>
          <w:rFonts w:ascii="Arial" w:hAnsi="Arial" w:cs="Arial"/>
          <w:sz w:val="24"/>
          <w:szCs w:val="24"/>
        </w:rPr>
        <w:t xml:space="preserve"> и </w:t>
      </w:r>
      <w:hyperlink w:anchor="P548" w:history="1">
        <w:r w:rsidRPr="00B30065">
          <w:rPr>
            <w:rFonts w:ascii="Arial" w:hAnsi="Arial" w:cs="Arial"/>
            <w:color w:val="0000FF"/>
            <w:sz w:val="24"/>
            <w:szCs w:val="24"/>
          </w:rPr>
          <w:t>2</w:t>
        </w:r>
      </w:hyperlink>
      <w:r w:rsidRPr="00B30065">
        <w:rPr>
          <w:rFonts w:ascii="Arial" w:hAnsi="Arial" w:cs="Arial"/>
          <w:sz w:val="24"/>
          <w:szCs w:val="24"/>
        </w:rPr>
        <w:t xml:space="preserve"> к настоящему Порядку составления и представления отчетности.</w:t>
      </w:r>
      <w:proofErr w:type="gramEnd"/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1.8. Дополнительные формы отчетности об исполнении бюджета для их представления в составе месячной, квартальной, полугодовой и годовой отчетности об исполнении бюджета, а также порядок их составления и представления могут быть установлены: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главным распорядителем средств бюджета Союзного государства - для подведомственных ему российских распорядителей, получателей средств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распорядителем средств бюджета Союзного государства - для подведомственных ему белорусских получателей средств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lastRenderedPageBreak/>
        <w:t>Финансовым органом - для главных распорядителей, распорядителей и получателей средств бюджета Союзного государства, для органов казначейств государств-участников, осуществляющих кассовое обслуживание исполнения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Федеральным казначейством и Главным государственным казначейством Министерства финансов Республики Беларусь - для своих территориальных органов.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2. Составление отчетности об исполнении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бюджета главными распорядителями, распорядителями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и получателями средств бюджета Союзного государства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67"/>
      <w:bookmarkEnd w:id="2"/>
      <w:r w:rsidRPr="00B30065">
        <w:rPr>
          <w:rFonts w:ascii="Arial" w:hAnsi="Arial" w:cs="Arial"/>
          <w:sz w:val="24"/>
          <w:szCs w:val="24"/>
        </w:rPr>
        <w:t>2.1. Органы (их аппараты), государственные учреждения (бюджетные организации) Союзного государства, являющиеся главными распорядителями средств бюджета Союзного государства, составляют квартальную, полугодовую и годовую отчетность об исполнении бюджета в соответствии с Инструкцией о годовой и квартальной бухгалтерской отчетности бюджетных организаций, финансируемых из бюджета Союзного государства в соответствии со сводной бюджетной росписью.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>Вышеуказанные главные распорядители представляют отчетность об исполнении бюджета в Финансовый орган, в Межрегиональное операционное управление Федерального казначейства и Главное государственное казначейство Министерства финансов Республики Беларусь в следующие сроки: квартальную - не позднее 30 апреля и 30 октября текущего финансового года, полугодовую - не позднее 20 июля текущего финансового года и годовую - не позднее 30 марта года, следующего за отчетным.</w:t>
      </w:r>
      <w:proofErr w:type="gramEnd"/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2.2. Главные распорядители, распорядители и получатели средств бюджета Союзного государства Российской Федерации (за исключением указанных в </w:t>
      </w:r>
      <w:hyperlink w:anchor="P67" w:history="1">
        <w:r w:rsidRPr="00B30065">
          <w:rPr>
            <w:rFonts w:ascii="Arial" w:hAnsi="Arial" w:cs="Arial"/>
            <w:color w:val="0000FF"/>
            <w:sz w:val="24"/>
            <w:szCs w:val="24"/>
          </w:rPr>
          <w:t>пункте 2.1</w:t>
        </w:r>
      </w:hyperlink>
      <w:r w:rsidRPr="00B30065">
        <w:rPr>
          <w:rFonts w:ascii="Arial" w:hAnsi="Arial" w:cs="Arial"/>
          <w:sz w:val="24"/>
          <w:szCs w:val="24"/>
        </w:rPr>
        <w:t xml:space="preserve"> настоящего Порядка составления и представления отчетности) составляют квартальную, полугодовую и годовую отчетность об исполнении бюджета в соответствии с нормативно-правовыми актами Российской Федерации, регламентирующими порядок составления бюджетной отчетности для государственных органов и казенных учреждений.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Главные распорядители средств бюджета Союзного государства Российской Федерации представляют сводную квартальную, полугодовую и годовую отчетность об исполнении бюджета в Межрегиональное операционное управление Федерального казначейства в сроки, установленные приказом Федерального казначейства.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2.3. Распорядители и получатели средств бюджета Союзного государства Республики Беларусь составляют квартальную, полугодовую и годовую отчетность об исполнении бюджета в соответствии с нормативными правовыми актами Республики Беларусь, регулирующими порядок составления бухгалтерской отчетности для бюджетных организаций Республики Беларусь.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Распорядители средств бюджета Союзного государства Республики Беларусь представляют сводную квартальную, полугодовую и годовую отчетность об исполнении бюджета в Министерство финансов Республики Беларусь в сроки, установленные Министерством финансов Республики Беларусь.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lastRenderedPageBreak/>
        <w:t>2.4. Получатели и распорядители средств бюджета Союзного государства составляют квартальную, полугодовую и годовую отчетность об исполнении бюджета и представляют ее своему вышестоящему распорядителю средств бюджета Союзного государства в сроки, установленные вышестоящим распорядителем.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3. Составление месячной отчетности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об исполнении бюджета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3.1. Федеральное казначейство и Главное государственное казначейство Министерства финансов Республики Беларусь составляют и представляют в Финансовый орган месячные отчеты об операциях по исполнению соответствующей части бюджета Союзного государства до 20 числа месяца, следующего </w:t>
      </w:r>
      <w:proofErr w:type="gramStart"/>
      <w:r w:rsidRPr="00B30065">
        <w:rPr>
          <w:rFonts w:ascii="Arial" w:hAnsi="Arial" w:cs="Arial"/>
          <w:sz w:val="24"/>
          <w:szCs w:val="24"/>
        </w:rPr>
        <w:t>за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отчетным.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3.2. Федеральное казначейство и Главное государственное казначейство Министерства финансов Республики Беларусь составляют месячные отчеты об операциях по исполнению соответствующей части бюджета Союзного государства по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форме 1 - бюджет</w:t>
        </w:r>
      </w:hyperlink>
      <w:r w:rsidRPr="00B30065">
        <w:rPr>
          <w:rFonts w:ascii="Arial" w:hAnsi="Arial" w:cs="Arial"/>
          <w:sz w:val="24"/>
          <w:szCs w:val="24"/>
        </w:rPr>
        <w:t>, согласно приложению 1 к настоящему Порядку составления и представления отчетности.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3.3. </w:t>
      </w:r>
      <w:proofErr w:type="gramStart"/>
      <w:r w:rsidRPr="00B30065">
        <w:rPr>
          <w:rFonts w:ascii="Arial" w:hAnsi="Arial" w:cs="Arial"/>
          <w:sz w:val="24"/>
          <w:szCs w:val="24"/>
        </w:rPr>
        <w:t>Финансовый орган на основе месячных отчетов об операциях по исполнению соответствующей части бюджета Союзного государства, представленных Федеральным казначейством и Главным государственным казначейством Министерства финансов Республики Беларусь, составляет до 30 числа месяца, следующего за отчетным, консолидированный месячный отчет.</w:t>
      </w:r>
      <w:proofErr w:type="gramEnd"/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4. Составление квартальной отчетности об исполнении бюджета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4.1. Федеральное казначейство и Главное государственное казначейство Министерства финансов Республики Беларусь представляют в Финансовый орган квартальные отчеты об операциях по исполнению соответствующей части бюджета Союзного государства не позднее 20 числа месяца, следующего за отчетным кварталом.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4.2. Квартальные отчеты об операциях по исполнению соответствующей части бюджета Союзного государства составляются по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форме 1 - бюджет</w:t>
        </w:r>
      </w:hyperlink>
      <w:r w:rsidRPr="00B30065">
        <w:rPr>
          <w:rFonts w:ascii="Arial" w:hAnsi="Arial" w:cs="Arial"/>
          <w:sz w:val="24"/>
          <w:szCs w:val="24"/>
        </w:rPr>
        <w:t>, согласно приложению 1 к настоящему Порядку составления и представления отчетности.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4.3. Финансовый орган на основе квартальных отчетов об операциях по исполнению соответствующей части бюджета Союзного государства Федерального казначейства и Главного государственного казначейства Министерства финансов Республики Беларусь составляет консолидированный квартальный отчет.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5. Составление </w:t>
      </w:r>
      <w:proofErr w:type="gramStart"/>
      <w:r w:rsidRPr="00B30065">
        <w:rPr>
          <w:rFonts w:ascii="Arial" w:hAnsi="Arial" w:cs="Arial"/>
          <w:sz w:val="24"/>
          <w:szCs w:val="24"/>
        </w:rPr>
        <w:t>полугодовой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и годовой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отчетности об исполнении бюджета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5.1. Консолидированный полугодовой и годовой отчет составляется на основании полугодовой и годовой отчетности органов (их аппаратов), государственных учреждений (бюджетных организаций) Союзного государства, а также отчетов об операциях по исполнению соответствующей части бюджета </w:t>
      </w:r>
      <w:r w:rsidRPr="00B30065">
        <w:rPr>
          <w:rFonts w:ascii="Arial" w:hAnsi="Arial" w:cs="Arial"/>
          <w:sz w:val="24"/>
          <w:szCs w:val="24"/>
        </w:rPr>
        <w:lastRenderedPageBreak/>
        <w:t>Союзного государства Федерального казначейства и Главного государственного казначейства Министерства финансов Республики Беларусь.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5.2. Полугодовой и годовой отчеты об операциях по исполнению соответствующей части бюджета Союзного государства Федерального казначейства и Главного государственного казначейства Министерства финансов Республики Беларусь составляются по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формам 1 -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и </w:t>
      </w:r>
      <w:hyperlink w:anchor="P548" w:history="1">
        <w:r w:rsidRPr="00B30065">
          <w:rPr>
            <w:rFonts w:ascii="Arial" w:hAnsi="Arial" w:cs="Arial"/>
            <w:color w:val="0000FF"/>
            <w:sz w:val="24"/>
            <w:szCs w:val="24"/>
          </w:rPr>
          <w:t>2 - бюджет</w:t>
        </w:r>
      </w:hyperlink>
      <w:r w:rsidRPr="00B30065">
        <w:rPr>
          <w:rFonts w:ascii="Arial" w:hAnsi="Arial" w:cs="Arial"/>
          <w:sz w:val="24"/>
          <w:szCs w:val="24"/>
        </w:rPr>
        <w:t>, согласно приложениям 1 и 2 к настоящему Порядку составления и представления отчетности.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5.3. В консолидированном отчете и отчетах об операциях по исполнению соответствующей части бюджета Союзного государства Федерального казначейства и Главного государственного казначейства Министерства финансов Республики Беларусь отражаются показатели: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утвержденного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сводной бюджетной росписи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фактического финансирования расходов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кассового исполнения бюджета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5.4. Консолидированный отчет (</w:t>
      </w:r>
      <w:hyperlink w:anchor="P656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3 - бюджет</w:t>
        </w:r>
      </w:hyperlink>
      <w:r w:rsidRPr="00B30065">
        <w:rPr>
          <w:rFonts w:ascii="Arial" w:hAnsi="Arial" w:cs="Arial"/>
          <w:sz w:val="24"/>
          <w:szCs w:val="24"/>
        </w:rPr>
        <w:t>, приложение 3) имеет следующую структуру: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5.4.1. Доходы бюджета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Отчетные данные о доходах бюджета Союзного государства отражают суммы денежных средств, поступающих за счет следующих источников: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неналоговые доходы;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безвозмездные поступления.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неналоговые доходы включаются: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доходы от операций с имуществом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средства, полученные в результате применения мер гражданско-правовой, административной и уголовной ответственности, в том числе штрафов, конфискаций, компенсаций, а также средства, полученные в возмещение вреда, причиненного Союзному государству, и иные суммы принудительного изъятия;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доходы от платных услуг, оказываемых государственными учреждениями (бюджетными организациями)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иные неналоговые доходы: целевые остатки средств, остатки средств бюджетов Союзного государства прошлых лет и др.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безвозмездные перечисления включаются ежегодные согласованные отчисления государств - участников, перечисления от правительств иностранных государств, международных организаций, юридических лиц и физических лиц, в том числе индивидуальных предпринимателей;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5.4.2. Отчетные данные о расходах бюджета Союзного государства </w:t>
      </w:r>
      <w:r w:rsidRPr="00B30065">
        <w:rPr>
          <w:rFonts w:ascii="Arial" w:hAnsi="Arial" w:cs="Arial"/>
          <w:sz w:val="24"/>
          <w:szCs w:val="24"/>
        </w:rPr>
        <w:lastRenderedPageBreak/>
        <w:t xml:space="preserve">отражаются </w:t>
      </w:r>
      <w:proofErr w:type="gramStart"/>
      <w:r w:rsidRPr="00B30065">
        <w:rPr>
          <w:rFonts w:ascii="Arial" w:hAnsi="Arial" w:cs="Arial"/>
          <w:sz w:val="24"/>
          <w:szCs w:val="24"/>
        </w:rPr>
        <w:t>по</w:t>
      </w:r>
      <w:proofErr w:type="gramEnd"/>
      <w:r w:rsidRPr="00B30065">
        <w:rPr>
          <w:rFonts w:ascii="Arial" w:hAnsi="Arial" w:cs="Arial"/>
          <w:sz w:val="24"/>
          <w:szCs w:val="24"/>
        </w:rPr>
        <w:t>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функциональной классификации расходов бюджета Союзного государства по разделам, подразделам, целевым статьям, видам расходов;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ведомственной классификации расходов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экономической классификации расходов бюджета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Отчетные данные о расходах бюджета Союзного государства отражают суммы денежных средств, полученных и израсходованных главными распорядителями, распорядителями и получателями средств бюджета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5.5. К консолидированному отчету прилагаются следующие дополнительные материалы: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5.5.1. Пояснительная записка, содержащая анализ исполнения бюджета Союзного государства за отчетный период на основании данных о финансировании расходов из бюджета Союзного государства и данных о кассовых расходах.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пояснительную записку включается также информация о возврате выделенных ранее кредитов из бюджета Союзного государства, начисленных по ним процентов, сроках и возможности их возврата (</w:t>
      </w:r>
      <w:hyperlink w:anchor="P1190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4 - бюджет</w:t>
        </w:r>
      </w:hyperlink>
      <w:r w:rsidRPr="00B30065">
        <w:rPr>
          <w:rFonts w:ascii="Arial" w:hAnsi="Arial" w:cs="Arial"/>
          <w:sz w:val="24"/>
          <w:szCs w:val="24"/>
        </w:rPr>
        <w:t>, приложение 4). Кроме того, включается информация о полученных дополнительных доходах, поступивших в бюджет Союзного государства за отчетный период, и направлении их расходования.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пояснительной записке приводится подробная информация о причинах неполного освоения средств бюджета Союзного государства и принятых мерах по устранению этих причин.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Включается информация в произвольной форме о структуре остатков средств бюджета Союзного государства на счетах по учету средств бюджета Союзного государства, о кредиторской и дебиторской задолженности, ее величине, сроках и причинах ее образования;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5.5.2. Отчет о расходовании средств Резервного фонда Союзного государства (</w:t>
      </w:r>
      <w:hyperlink w:anchor="P1287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5 - бюджет</w:t>
        </w:r>
      </w:hyperlink>
      <w:r w:rsidRPr="00B30065">
        <w:rPr>
          <w:rFonts w:ascii="Arial" w:hAnsi="Arial" w:cs="Arial"/>
          <w:sz w:val="24"/>
          <w:szCs w:val="24"/>
        </w:rPr>
        <w:t>, приложение 5).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Данный отчет составляется Финансовым органом на основе решений Совета Министров Союзного государства, принятых по согласованию с Парламентским Собранием Союза Беларуси и России (далее - Парламентское Собрание);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5.5.3. Справка о кассовом исполнении бюджета Союзного государства по финансированию программ и проектов Союзного государства с указанием, причин неполного освоения средств бюджета Союзного государства, предусмотренных на их финансирование. В справке отражается информация о принимаемых мерах по обеспечению исполнения программ, проектов и освоению выделяемых бюджетных сре</w:t>
      </w:r>
      <w:proofErr w:type="gramStart"/>
      <w:r w:rsidRPr="00B30065">
        <w:rPr>
          <w:rFonts w:ascii="Arial" w:hAnsi="Arial" w:cs="Arial"/>
          <w:sz w:val="24"/>
          <w:szCs w:val="24"/>
        </w:rPr>
        <w:t>дств в п</w:t>
      </w:r>
      <w:proofErr w:type="gramEnd"/>
      <w:r w:rsidRPr="00B30065">
        <w:rPr>
          <w:rFonts w:ascii="Arial" w:hAnsi="Arial" w:cs="Arial"/>
          <w:sz w:val="24"/>
          <w:szCs w:val="24"/>
        </w:rPr>
        <w:t>олном объеме;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5.5.4. </w:t>
      </w:r>
      <w:hyperlink w:anchor="P1349" w:history="1">
        <w:r w:rsidRPr="00B30065">
          <w:rPr>
            <w:rFonts w:ascii="Arial" w:hAnsi="Arial" w:cs="Arial"/>
            <w:color w:val="0000FF"/>
            <w:sz w:val="24"/>
            <w:szCs w:val="24"/>
          </w:rPr>
          <w:t>Справка</w:t>
        </w:r>
      </w:hyperlink>
      <w:r w:rsidRPr="00B30065">
        <w:rPr>
          <w:rFonts w:ascii="Arial" w:hAnsi="Arial" w:cs="Arial"/>
          <w:sz w:val="24"/>
          <w:szCs w:val="24"/>
        </w:rPr>
        <w:t xml:space="preserve"> о расходовании средств по разделу 30 "Прочие расходы, не отнесенные к другим видам расходов" с указанием решений, в соответствии с которыми эти расходы произведены в течение отчетного года (форма 6 - бюджет, </w:t>
      </w:r>
      <w:r w:rsidRPr="00B30065">
        <w:rPr>
          <w:rFonts w:ascii="Arial" w:hAnsi="Arial" w:cs="Arial"/>
          <w:sz w:val="24"/>
          <w:szCs w:val="24"/>
        </w:rPr>
        <w:lastRenderedPageBreak/>
        <w:t>приложение 6).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6. Сроки и порядок представления полугодовой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отчетности об исполнении бюджета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6.1. Отчеты об операциях по исполнению соответствующей части бюджета Союзного государства Федерального казначейства и Главного государственного казначейства Министерства финансов Республики Беларусь за первое полугодие представляются в Финансовый орган не позднее 30 июля текущего финансового года. Отчеты составляются по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формам 1 -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и </w:t>
      </w:r>
      <w:hyperlink w:anchor="P548" w:history="1">
        <w:r w:rsidRPr="00B30065">
          <w:rPr>
            <w:rFonts w:ascii="Arial" w:hAnsi="Arial" w:cs="Arial"/>
            <w:color w:val="0000FF"/>
            <w:sz w:val="24"/>
            <w:szCs w:val="24"/>
          </w:rPr>
          <w:t>2 - бюджет</w:t>
        </w:r>
      </w:hyperlink>
      <w:r w:rsidRPr="00B30065">
        <w:rPr>
          <w:rFonts w:ascii="Arial" w:hAnsi="Arial" w:cs="Arial"/>
          <w:sz w:val="24"/>
          <w:szCs w:val="24"/>
        </w:rPr>
        <w:t>, согласно приложениям 1 и 2 к настоящему Порядку составления и представления отчетности.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t>Финансовый орган на основании представленных полугодовых отчетов об операциях по исполнению соответствующей части бюджета Союзного государства Федерального казначейства, Главного государственного казначейства Министерства финансов Республики Беларусь и полугодовой отчетности об исполнении бюджета органов (их аппаратов) государственных учреждений (бюджетных организаций) Союзного государства формирует консолидированный полугодовой отчет с дополнительными материалами и направляет его не позднее 15 августа на рассмотрение в Федеральное казначейство и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министерства финансов государств - участников. Федеральное казначейство и министерства финансов государств - участников не позднее 1 сентября отчетного года подтверждают показатели кассового исполнения бюджета Союзного государства на соответствующей территории государства - участника.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6.2. </w:t>
      </w:r>
      <w:proofErr w:type="gramStart"/>
      <w:r w:rsidRPr="00B30065">
        <w:rPr>
          <w:rFonts w:ascii="Arial" w:hAnsi="Arial" w:cs="Arial"/>
          <w:sz w:val="24"/>
          <w:szCs w:val="24"/>
        </w:rPr>
        <w:t>Финансовый орган представляет консолидированный полугодовой отчет с подтвержденными Федеральным казначейством и министерствами финансов государств - участников показателями кассового исполнения в Совет Министров Союзного государства не позднее 15 сентября текущего финансового года.</w:t>
      </w:r>
      <w:proofErr w:type="gramEnd"/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Консолидированный полугодовой отчет представляется Советом Министров Союзного государства в Парламентское Собрание в течение квартала, следующего за отчетным периодом.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6.3. Консолидированный полугодовой отчет с дополнительными материалами составляется в двух экземплярах: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один экземпляр направляется в Совет Министров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второй экземпляр - хранится у Финансового органа.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Консолидированный полугодовой отчет подписывается Государственным секретарем Союзного государства и начальником Департамента финансов и бюджетной политики Постоянного Комитета Союзного государства.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7. Сроки и порядок представления годовой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отчетности об исполнении бюджета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7.1. Годовые отчеты об операциях по исполнению соответствующей части бюджета Союзного государства Федерального казначейства и Главного государственного казначейства Министерства финансов Республики Беларусь представляются в Финансовый орган не позднее 30 апреля года, следующего </w:t>
      </w:r>
      <w:proofErr w:type="gramStart"/>
      <w:r w:rsidRPr="00B30065">
        <w:rPr>
          <w:rFonts w:ascii="Arial" w:hAnsi="Arial" w:cs="Arial"/>
          <w:sz w:val="24"/>
          <w:szCs w:val="24"/>
        </w:rPr>
        <w:t>за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отчетным.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30065">
        <w:rPr>
          <w:rFonts w:ascii="Arial" w:hAnsi="Arial" w:cs="Arial"/>
          <w:sz w:val="24"/>
          <w:szCs w:val="24"/>
        </w:rPr>
        <w:lastRenderedPageBreak/>
        <w:t>Финансовый орган на основании представленных годовых отчетов об операциях по исполнению соответствующей части бюджета Союзного государства Федерального казначейства, Главного государственного казначейства Министерства финансов Республики Беларусь и отчетности об исполнении бюджета органов (их аппаратов), государственных учреждений (бюджетных организаций) Союзного государства формирует консолидированный годовой отчет с дополнительными материалами и направляет его не позднее 15 мая на рассмотрение в Федеральное казначейство и министерства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финансов государств - участников.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Федеральное казначейство и министерства финансов государств - участников не позднее 1 июня года, следующего за </w:t>
      </w:r>
      <w:proofErr w:type="gramStart"/>
      <w:r w:rsidRPr="00B30065">
        <w:rPr>
          <w:rFonts w:ascii="Arial" w:hAnsi="Arial" w:cs="Arial"/>
          <w:sz w:val="24"/>
          <w:szCs w:val="24"/>
        </w:rPr>
        <w:t>отчетным</w:t>
      </w:r>
      <w:proofErr w:type="gramEnd"/>
      <w:r w:rsidRPr="00B30065">
        <w:rPr>
          <w:rFonts w:ascii="Arial" w:hAnsi="Arial" w:cs="Arial"/>
          <w:sz w:val="24"/>
          <w:szCs w:val="24"/>
        </w:rPr>
        <w:t>, подтверждают кассовое исполнение бюджета Союзного государства на соответствующей территории государства - участника.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7.2. Финансовый орган представляет консолидированный годовой отчет с подтвержденными Федеральным казначейством и министерствами финансов государств - участников показателями кассового исполнения в Совет Министров Союзного государства не позднее 15 июня года, следующего </w:t>
      </w:r>
      <w:proofErr w:type="gramStart"/>
      <w:r w:rsidRPr="00B30065">
        <w:rPr>
          <w:rFonts w:ascii="Arial" w:hAnsi="Arial" w:cs="Arial"/>
          <w:sz w:val="24"/>
          <w:szCs w:val="24"/>
        </w:rPr>
        <w:t>за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отчетным.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143"/>
      <w:bookmarkEnd w:id="3"/>
      <w:r w:rsidRPr="00B30065">
        <w:rPr>
          <w:rFonts w:ascii="Arial" w:hAnsi="Arial" w:cs="Arial"/>
          <w:sz w:val="24"/>
          <w:szCs w:val="24"/>
        </w:rPr>
        <w:t>7.3. Консолидированный годовой отчет с дополнительными материалами составляется в четырех экземплярах: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один экземпляр направляется в Совет Министров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второй и третий экземпляры направляются в Счетную палату Российской Федерации и Комитет государственного контроля Республики Беларусь;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четвертый экземпляр - хранится у Финансового органа.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7.4. Консолидированный годовой отчет подписывается Государственным секретарем Союзного государства и начальником Департамента финансов и бюджетной политики Постоянного Комитета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7.5. Совет Министров Союзного государства не позднее 1 июля года, следующего за </w:t>
      </w:r>
      <w:proofErr w:type="gramStart"/>
      <w:r w:rsidRPr="00B30065">
        <w:rPr>
          <w:rFonts w:ascii="Arial" w:hAnsi="Arial" w:cs="Arial"/>
          <w:sz w:val="24"/>
          <w:szCs w:val="24"/>
        </w:rPr>
        <w:t>отчетным</w:t>
      </w:r>
      <w:proofErr w:type="gramEnd"/>
      <w:r w:rsidRPr="00B30065">
        <w:rPr>
          <w:rFonts w:ascii="Arial" w:hAnsi="Arial" w:cs="Arial"/>
          <w:sz w:val="24"/>
          <w:szCs w:val="24"/>
        </w:rPr>
        <w:t>, направляет консолидированный годовой отчет для рассмотрения в Парламентское Собрание. При представлении Советом Министров Союзного государства консолидированного годового отчета в Парламентское Собрание вносится также проект Декрета Высшего Государственного Совета Союзного государства об утверждении консолидированного годового отчета.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8. Представление отчетности об исполнении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бюджета в Счетную палату Союзного государства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Финансовый орган представляет в Счетную палату Союзного государства (до ее создания - в Счетную палату Российской Федерации и Комитет государственного контроля Республики Беларусь) консолидированный годовой отчет для проведения внешней проверки в соответствии со </w:t>
      </w:r>
      <w:hyperlink r:id="rId16" w:history="1">
        <w:r w:rsidRPr="00B30065">
          <w:rPr>
            <w:rFonts w:ascii="Arial" w:hAnsi="Arial" w:cs="Arial"/>
            <w:color w:val="0000FF"/>
            <w:sz w:val="24"/>
            <w:szCs w:val="24"/>
          </w:rPr>
          <w:t>статьей 80</w:t>
        </w:r>
      </w:hyperlink>
      <w:r w:rsidRPr="00B30065">
        <w:rPr>
          <w:rFonts w:ascii="Arial" w:hAnsi="Arial" w:cs="Arial"/>
          <w:sz w:val="24"/>
          <w:szCs w:val="24"/>
        </w:rPr>
        <w:t xml:space="preserve"> Порядка формирования и исполнения бюджета и </w:t>
      </w:r>
      <w:hyperlink w:anchor="P143" w:history="1">
        <w:r w:rsidRPr="00B30065">
          <w:rPr>
            <w:rFonts w:ascii="Arial" w:hAnsi="Arial" w:cs="Arial"/>
            <w:color w:val="0000FF"/>
            <w:sz w:val="24"/>
            <w:szCs w:val="24"/>
          </w:rPr>
          <w:t>пунктом 7.3</w:t>
        </w:r>
      </w:hyperlink>
      <w:r w:rsidRPr="00B30065">
        <w:rPr>
          <w:rFonts w:ascii="Arial" w:hAnsi="Arial" w:cs="Arial"/>
          <w:sz w:val="24"/>
          <w:szCs w:val="24"/>
        </w:rPr>
        <w:t xml:space="preserve"> настоящего Порядка составления и представления отчетности.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9. Порядок заполнения формы 1 - бюджет "Отчет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об исполнении бюджета Союзного государства на территории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lastRenderedPageBreak/>
        <w:t>государства - участника на "__"_________ 20__ г."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9.1.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1 -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"Отчет об исполнении бюджета Союзного государства на территории государства - участника на "___"________ 20__ г." (приложение 1) составляется нарастающим итогом с начала текущего финансового года Федеральным казначейством и Главным государственным казначейством Министерства финансов Республики Беларусь и представляется в Финансовый орган.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9.2. В </w:t>
      </w:r>
      <w:hyperlink w:anchor="P31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графах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"Наименование" и </w:t>
      </w:r>
      <w:hyperlink w:anchor="P317" w:history="1">
        <w:r w:rsidRPr="00B30065">
          <w:rPr>
            <w:rFonts w:ascii="Arial" w:hAnsi="Arial" w:cs="Arial"/>
            <w:color w:val="0000FF"/>
            <w:sz w:val="24"/>
            <w:szCs w:val="24"/>
          </w:rPr>
          <w:t>Б</w:t>
        </w:r>
      </w:hyperlink>
      <w:r w:rsidRPr="00B30065">
        <w:rPr>
          <w:rFonts w:ascii="Arial" w:hAnsi="Arial" w:cs="Arial"/>
          <w:sz w:val="24"/>
          <w:szCs w:val="24"/>
        </w:rPr>
        <w:t xml:space="preserve"> "Код бюджетной классификации Союзного государства" отражаются: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32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"ДОХОДЫ", в соответствии с </w:t>
      </w:r>
      <w:hyperlink r:id="rId17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государства, подразделяются на группы доходов бюджета Союзного государства "Неналоговые доходы" и "Безвозмездные поступления". Группы доходов далее разделяются на подгруппы, статьи и подстатьи доходов. Каждому наименованию вида дохода в </w:t>
      </w:r>
      <w:hyperlink w:anchor="P31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присваивается код вида доходов бюджета Союзного государства в </w:t>
      </w:r>
      <w:hyperlink w:anchor="P317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Б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40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"РАСХОДЫ" подразделяются на строки, соответствующие структуре функциональной </w:t>
      </w:r>
      <w:proofErr w:type="gramStart"/>
      <w:r w:rsidRPr="00B30065">
        <w:rPr>
          <w:rFonts w:ascii="Arial" w:hAnsi="Arial" w:cs="Arial"/>
          <w:sz w:val="24"/>
          <w:szCs w:val="24"/>
        </w:rPr>
        <w:t xml:space="preserve">классификации расходов бюджета Союзного государства </w:t>
      </w:r>
      <w:hyperlink r:id="rId18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Положения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государства. </w:t>
      </w:r>
      <w:hyperlink w:anchor="P40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"РАСХОДЫ", в графе</w:t>
      </w:r>
      <w:proofErr w:type="gramStart"/>
      <w:r w:rsidRPr="00B30065">
        <w:rPr>
          <w:rFonts w:ascii="Arial" w:hAnsi="Arial" w:cs="Arial"/>
          <w:sz w:val="24"/>
          <w:szCs w:val="24"/>
        </w:rPr>
        <w:t xml:space="preserve"> А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, подразделяются по разделам, подразделам, целевым статьям и видам расходов. Каждому наименованию вида расходов в </w:t>
      </w:r>
      <w:hyperlink w:anchor="P31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присваивается код функциональной классификации расходов бюджета Союзного государства в </w:t>
      </w:r>
      <w:hyperlink w:anchor="P317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Б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46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"Превышение доходов над расходами" формируется по формуле: </w:t>
      </w:r>
      <w:hyperlink w:anchor="P388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"ВСЕГО ДОХОДОВ" минус </w:t>
      </w:r>
      <w:hyperlink w:anchor="P448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"ВСЕГО РАСХОДОВ". Заполнение </w:t>
      </w:r>
      <w:hyperlink w:anchor="P46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происходит по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472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"Остатки на начало года" отражает остатки средств бюджета Союзного государства на начало года. Заполнение </w:t>
      </w:r>
      <w:hyperlink w:anchor="P472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происходит по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480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"из них в доходы</w:t>
      </w:r>
      <w:proofErr w:type="gramStart"/>
      <w:r w:rsidRPr="00B30065">
        <w:rPr>
          <w:rFonts w:ascii="Arial" w:hAnsi="Arial" w:cs="Arial"/>
          <w:sz w:val="24"/>
          <w:szCs w:val="24"/>
        </w:rPr>
        <w:t>:"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формируется путем суммирования целевых остатков средств бюджета Союзного государства образовавшихся по состоянию на 31 декабря предыдущего финансового года на лицевых счетах (банковских счетах) для учета операций, осуществляемых главными распорядителями (распорядителями) и получателями средств бюджета Союзного государства и остатков средств бюджета Союзного государства, образовавшихся на счетах по учету средств бюджета Союзного государства в прошлые годы. Заполнение </w:t>
      </w:r>
      <w:hyperlink w:anchor="P480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происходит по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50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"Курсовая разница на конец отчетного периода" заполняется Главным государственным казначейством Министерства финансов Республики Беларусь. Заполнение </w:t>
      </w:r>
      <w:hyperlink w:anchor="P50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происходит по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hyperlink w:anchor="P512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строка</w:t>
        </w:r>
      </w:hyperlink>
      <w:r w:rsidRPr="00B30065">
        <w:rPr>
          <w:rFonts w:ascii="Arial" w:hAnsi="Arial" w:cs="Arial"/>
          <w:sz w:val="24"/>
          <w:szCs w:val="24"/>
        </w:rPr>
        <w:t xml:space="preserve"> "Остатки на конец отчетного периода" отражает остатки средств бюджета Союзного государства на дату формирования отчета. Заполнение </w:t>
      </w:r>
      <w:hyperlink w:anchor="P512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строки</w:t>
        </w:r>
      </w:hyperlink>
      <w:r w:rsidRPr="00B30065">
        <w:rPr>
          <w:rFonts w:ascii="Arial" w:hAnsi="Arial" w:cs="Arial"/>
          <w:sz w:val="24"/>
          <w:szCs w:val="24"/>
        </w:rPr>
        <w:t xml:space="preserve"> происходит по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9.3. В </w:t>
      </w:r>
      <w:hyperlink w:anchor="P31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</w:t>
        </w:r>
      </w:hyperlink>
      <w:r w:rsidRPr="00B30065">
        <w:rPr>
          <w:rFonts w:ascii="Arial" w:hAnsi="Arial" w:cs="Arial"/>
          <w:sz w:val="24"/>
          <w:szCs w:val="24"/>
        </w:rPr>
        <w:t xml:space="preserve"> "Утверждено бюджетом Союзного государства на 20__ год" отражаются бюджетные ассигнования, предусмотренные в Декрете Высшего Государственного Совета Союзного государства "О бюджете Союзного </w:t>
      </w:r>
      <w:r w:rsidRPr="00B30065">
        <w:rPr>
          <w:rFonts w:ascii="Arial" w:hAnsi="Arial" w:cs="Arial"/>
          <w:sz w:val="24"/>
          <w:szCs w:val="24"/>
        </w:rPr>
        <w:lastRenderedPageBreak/>
        <w:t>государства на ______ год" по доходам и расходам.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9.4. В </w:t>
      </w:r>
      <w:hyperlink w:anchor="P31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"Уточненная бюджетная роспись в части территории государства - участника на 01.___.20__ года" отражаются суммы ассигнований, предусмотренные в уточненной сводной бюджетной росписи доходов и расходов бюджета Союзного государства на I, II, III, и IV квартал отчетного года.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9.5. В </w:t>
      </w:r>
      <w:hyperlink w:anchor="P32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"Финансирование" по </w:t>
      </w:r>
      <w:hyperlink w:anchor="P324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разделу</w:t>
        </w:r>
      </w:hyperlink>
      <w:r w:rsidRPr="00B30065">
        <w:rPr>
          <w:rFonts w:ascii="Arial" w:hAnsi="Arial" w:cs="Arial"/>
          <w:sz w:val="24"/>
          <w:szCs w:val="24"/>
        </w:rPr>
        <w:t xml:space="preserve"> "ДОХОДЫ" отражаются запланированные бюджетные ассигнования по доходам, предусмотренные в уточненной сводной бюджетной росписи доходов и расходов бюджета Союзного государства, по </w:t>
      </w:r>
      <w:hyperlink w:anchor="P404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разделу</w:t>
        </w:r>
      </w:hyperlink>
      <w:r w:rsidRPr="00B30065">
        <w:rPr>
          <w:rFonts w:ascii="Arial" w:hAnsi="Arial" w:cs="Arial"/>
          <w:sz w:val="24"/>
          <w:szCs w:val="24"/>
        </w:rPr>
        <w:t xml:space="preserve"> "РАСХОДЫ" отражаются фактические поступления средств на счета главных распорядителей средств бюджета Союзного государства за отчетный период. На территории Республики Беларусь показатели данной </w:t>
      </w:r>
      <w:hyperlink w:anchor="P32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</w:t>
        </w:r>
      </w:hyperlink>
      <w:r w:rsidRPr="00B30065">
        <w:rPr>
          <w:rFonts w:ascii="Arial" w:hAnsi="Arial" w:cs="Arial"/>
          <w:sz w:val="24"/>
          <w:szCs w:val="24"/>
        </w:rPr>
        <w:t xml:space="preserve"> совпадают с показателями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9.6. В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 xml:space="preserve"> "Кассовое исполнение" по </w:t>
      </w:r>
      <w:hyperlink w:anchor="P324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разделу</w:t>
        </w:r>
      </w:hyperlink>
      <w:r w:rsidRPr="00B30065">
        <w:rPr>
          <w:rFonts w:ascii="Arial" w:hAnsi="Arial" w:cs="Arial"/>
          <w:sz w:val="24"/>
          <w:szCs w:val="24"/>
        </w:rPr>
        <w:t xml:space="preserve"> "ДОХОДЫ" отражаются поступления средств на счета по учету средств бюджета Союзного государства, по </w:t>
      </w:r>
      <w:hyperlink w:anchor="P404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разделу</w:t>
        </w:r>
      </w:hyperlink>
      <w:r w:rsidRPr="00B30065">
        <w:rPr>
          <w:rFonts w:ascii="Arial" w:hAnsi="Arial" w:cs="Arial"/>
          <w:sz w:val="24"/>
          <w:szCs w:val="24"/>
        </w:rPr>
        <w:t xml:space="preserve"> "РАСХОДЫ" отражаются суммы кассовых расходов, перечисленные получателям средств бюджета Союзного государства после представления ими в органы национальных казначейств государств - участников обосновывающих документов.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9.7. В </w:t>
      </w:r>
      <w:hyperlink w:anchor="P3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5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- финансирование" отражается отношение </w:t>
      </w:r>
      <w:hyperlink w:anchor="P32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3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31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9.8. В </w:t>
      </w:r>
      <w:hyperlink w:anchor="P32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6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- кассовое исполнение" отражается отношение </w:t>
      </w:r>
      <w:hyperlink w:anchor="P3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31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10. Порядок заполнения формы 2 - бюджет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"Отчет об исполнении бюджета Союзного государства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территории государства - участника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"01" ________ 20___ г."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(ведомственная структура)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10.1. </w:t>
      </w:r>
      <w:hyperlink w:anchor="P548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2 -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"Отчет об исполнении бюджета Союзного государства на территории государства - участника на "01"______ 20__ г." (приложение 2) составляется за первое полугодие текущего финансового года и за отчетный год Федеральным казначейством и Главным государственным казначейством Министерства финансов Республики Беларусь и представляется в Финансовый орган.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10.2: В </w:t>
      </w:r>
      <w:hyperlink w:anchor="P57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графах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"Наименование" и </w:t>
      </w:r>
      <w:hyperlink w:anchor="P577" w:history="1">
        <w:r w:rsidRPr="00B30065">
          <w:rPr>
            <w:rFonts w:ascii="Arial" w:hAnsi="Arial" w:cs="Arial"/>
            <w:color w:val="0000FF"/>
            <w:sz w:val="24"/>
            <w:szCs w:val="24"/>
          </w:rPr>
          <w:t>Б</w:t>
        </w:r>
      </w:hyperlink>
      <w:r w:rsidRPr="00B30065">
        <w:rPr>
          <w:rFonts w:ascii="Arial" w:hAnsi="Arial" w:cs="Arial"/>
          <w:sz w:val="24"/>
          <w:szCs w:val="24"/>
        </w:rPr>
        <w:t xml:space="preserve"> "Код бюджетной классификации Союзного государства" отражаются строки, соответствующие структуре классификации расходов бюджета Союзного государства, </w:t>
      </w:r>
      <w:hyperlink r:id="rId19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Положения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государства. Строки в </w:t>
      </w:r>
      <w:hyperlink w:anchor="P57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подразделяются по наименованиям главных распорядителей (распорядителей) средств бюджета Союзного государства, функциональной и экономической классификации расходов бюджета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Каждому наименованию вида расходов в </w:t>
      </w:r>
      <w:hyperlink w:anchor="P57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указывается код бюджетной классификации в </w:t>
      </w:r>
      <w:hyperlink w:anchor="P577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Б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lastRenderedPageBreak/>
        <w:t xml:space="preserve">10.3. В </w:t>
      </w:r>
      <w:hyperlink w:anchor="P57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</w:t>
        </w:r>
      </w:hyperlink>
      <w:r w:rsidRPr="00B30065">
        <w:rPr>
          <w:rFonts w:ascii="Arial" w:hAnsi="Arial" w:cs="Arial"/>
          <w:sz w:val="24"/>
          <w:szCs w:val="24"/>
        </w:rPr>
        <w:t xml:space="preserve"> "Утверждено бюджетом Союзного государства на ________ 20__ год" в полугодовом отчете отражаются ассигнования, предусмотренные в Декрете Высшего Государственного Совета Союзного государства "О бюджете Союзного государства на _____ год" по расходам. В случае</w:t>
      </w:r>
      <w:proofErr w:type="gramStart"/>
      <w:r w:rsidRPr="00B30065">
        <w:rPr>
          <w:rFonts w:ascii="Arial" w:hAnsi="Arial" w:cs="Arial"/>
          <w:sz w:val="24"/>
          <w:szCs w:val="24"/>
        </w:rPr>
        <w:t>,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если в первом полугодии утверждены изменения и дополнения в бюджет Союзного государства Высшим Государственным Советом Союзного государства, то отражаются ассигнования, предусмотренные в Декрете Высшего Государственного Совета Союзного государства "О внесении изменений и дополнений в Декрет Высшего Государственного Совета Союзного государства "О бюджете Союзного государства на ____ год" по расходам.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годовом отчете отражаются ассигнования, предусмотренные в Декрете Высшего Государственного Совета Союзного государства "О внесении изменений и дополнений в Декрет Высшего Государственного Совета Союзного государства "О бюджете Союзного государства на ______ год" по расходам.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10.4. В </w:t>
      </w:r>
      <w:hyperlink w:anchor="P57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"Уточненная бюджетная роспись в части территории государства-участника на 01.___.20__ года" отражаются суммы ассигнований, предусмотренные в уточненной сводной бюджетной росписи доходов и расходов бюджета Союзного за первое полугодие и за отчетный год.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10.5. В </w:t>
      </w:r>
      <w:hyperlink w:anchor="P58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"Финансирование" отражается фактическое поступление средств на счета главных распорядителей средств бюджета Союзного государства за отчетный период. На территории Республики Беларусь показатели данной </w:t>
      </w:r>
      <w:hyperlink w:anchor="P58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</w:t>
        </w:r>
      </w:hyperlink>
      <w:r w:rsidRPr="00B30065">
        <w:rPr>
          <w:rFonts w:ascii="Arial" w:hAnsi="Arial" w:cs="Arial"/>
          <w:sz w:val="24"/>
          <w:szCs w:val="24"/>
        </w:rPr>
        <w:t xml:space="preserve"> совпадают с показателями </w:t>
      </w:r>
      <w:hyperlink w:anchor="P58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10.6. В </w:t>
      </w:r>
      <w:hyperlink w:anchor="P58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 xml:space="preserve"> "Кассовое исполнение" отражается сумма кассовых расходов, перечисленная получателям средств бюджета Союзного государства после представления ими в органы национальных казначейств государств - участников обосновывающих документов.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10.7. В </w:t>
      </w:r>
      <w:hyperlink w:anchor="P58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5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- финансирование" отражается отношение </w:t>
      </w:r>
      <w:hyperlink w:anchor="P58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3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57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10.8. В </w:t>
      </w:r>
      <w:hyperlink w:anchor="P58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6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- кассовое исполнение" отражается отношение </w:t>
      </w:r>
      <w:hyperlink w:anchor="P58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57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11. Порядок заполнения формы 3 - бюджет "Отчет об исполнении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бюджета Союзного государства на 01 ________ 20___ г."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11.1. </w:t>
      </w:r>
      <w:hyperlink w:anchor="P656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3 -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"Отчет об исполнении бюджета Союзного государства на 01 _____ 20___ г." (приложение 3) составляется за первое полугодие текущего финансового года и за отчетный год Финансовым органом и представляется в Совет Министров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 Заполнение </w:t>
      </w:r>
      <w:hyperlink w:anchor="P661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раздела "1</w:t>
        </w:r>
      </w:hyperlink>
      <w:r w:rsidRPr="00B30065">
        <w:rPr>
          <w:rFonts w:ascii="Arial" w:hAnsi="Arial" w:cs="Arial"/>
          <w:sz w:val="24"/>
          <w:szCs w:val="24"/>
        </w:rPr>
        <w:t>. Доходы бюджета Союзного государства":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11.2.1. В </w:t>
      </w:r>
      <w:hyperlink w:anchor="P66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"Наименование" указываются наименования вида доходов бюджета Союзного государства в соответствии с </w:t>
      </w:r>
      <w:hyperlink r:id="rId20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11.2.2. В </w:t>
      </w:r>
      <w:hyperlink w:anchor="P67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Б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"Код бюджетной классификации Союзного государства" </w:t>
      </w:r>
      <w:r w:rsidRPr="00B30065">
        <w:rPr>
          <w:rFonts w:ascii="Arial" w:hAnsi="Arial" w:cs="Arial"/>
          <w:sz w:val="24"/>
          <w:szCs w:val="24"/>
        </w:rPr>
        <w:lastRenderedPageBreak/>
        <w:t>отражаются код Финансового органа Союзного государства, код вида доходов бюджета Союзного государства и код государства в соответствии со структурой кода классификации доходов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11.2.3. В </w:t>
      </w:r>
      <w:hyperlink w:anchor="P67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</w:t>
        </w:r>
      </w:hyperlink>
      <w:r w:rsidRPr="00B30065">
        <w:rPr>
          <w:rFonts w:ascii="Arial" w:hAnsi="Arial" w:cs="Arial"/>
          <w:sz w:val="24"/>
          <w:szCs w:val="24"/>
        </w:rPr>
        <w:t xml:space="preserve"> "Утверждено бюджетом Союзного государства на 20___ год" в полугодовом отчете отражаются ассигнования, предусмотренные в Декрете Высшего Государственного Совета Союзного государства "О бюджете Союзного государства на ____ год" по доходам. В случае</w:t>
      </w:r>
      <w:proofErr w:type="gramStart"/>
      <w:r w:rsidRPr="00B30065">
        <w:rPr>
          <w:rFonts w:ascii="Arial" w:hAnsi="Arial" w:cs="Arial"/>
          <w:sz w:val="24"/>
          <w:szCs w:val="24"/>
        </w:rPr>
        <w:t>,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если в первом полугодии утверждены изменения и дополнения в бюджет Союзного государства Высшим Государственным Советом Союзного государства, то отражаются ассигнования, предусмотренные в Декрете Высшего Государственного Совета Союзного государства "О внесении изменений и дополнений в Декрет Высшего Государственного Совета Союзного государства "О бюджете Союзного государства на ____ год" по доходам.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годовом отчете отражаются ассигнования, предусмотренные в Декрете Высшего Государственного Совета Союзного государства "О внесении изменений и дополнений в Декрет Высшего Государственного Совета Союзного государства "О бюджете Союзного государства на ____ год" по доходам;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11.2.4. В </w:t>
      </w:r>
      <w:hyperlink w:anchor="P67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"Уточненная сводная бюджетная роспись на 01._____.20___ г." отражаются суммы ассигнований, предусмотренные в уточненной сводной бюджетной росписи доходов и расходов бюджета Союзного государства за первое полугодие и за отчетный год;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11.2.5. В </w:t>
      </w:r>
      <w:hyperlink w:anchor="P67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"Кассовое исполнение" отражаются поступления средств на счета по учету средств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11.2.6. Заполнение </w:t>
      </w:r>
      <w:hyperlink w:anchor="P67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 xml:space="preserve"> "Отклонение от </w:t>
      </w:r>
      <w:proofErr w:type="spellStart"/>
      <w:r w:rsidRPr="00B30065">
        <w:rPr>
          <w:rFonts w:ascii="Arial" w:hAnsi="Arial" w:cs="Arial"/>
          <w:sz w:val="24"/>
          <w:szCs w:val="24"/>
        </w:rPr>
        <w:t>уточ</w:t>
      </w:r>
      <w:proofErr w:type="spellEnd"/>
      <w:r w:rsidRPr="00B3006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0065">
        <w:rPr>
          <w:rFonts w:ascii="Arial" w:hAnsi="Arial" w:cs="Arial"/>
          <w:sz w:val="24"/>
          <w:szCs w:val="24"/>
        </w:rPr>
        <w:t>сводн</w:t>
      </w:r>
      <w:proofErr w:type="spellEnd"/>
      <w:r w:rsidRPr="00B30065">
        <w:rPr>
          <w:rFonts w:ascii="Arial" w:hAnsi="Arial" w:cs="Arial"/>
          <w:sz w:val="24"/>
          <w:szCs w:val="24"/>
        </w:rPr>
        <w:t>., бюджетной росписи</w:t>
      </w:r>
      <w:proofErr w:type="gramStart"/>
      <w:r w:rsidRPr="00B30065">
        <w:rPr>
          <w:rFonts w:ascii="Arial" w:hAnsi="Arial" w:cs="Arial"/>
          <w:sz w:val="24"/>
          <w:szCs w:val="24"/>
        </w:rPr>
        <w:t xml:space="preserve"> (+, -) 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формируется по формуле: строка </w:t>
      </w:r>
      <w:hyperlink w:anchor="P67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2</w:t>
        </w:r>
      </w:hyperlink>
      <w:r w:rsidRPr="00B30065">
        <w:rPr>
          <w:rFonts w:ascii="Arial" w:hAnsi="Arial" w:cs="Arial"/>
          <w:sz w:val="24"/>
          <w:szCs w:val="24"/>
        </w:rPr>
        <w:t xml:space="preserve"> минус строка </w:t>
      </w:r>
      <w:hyperlink w:anchor="P67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3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11.2.7. В </w:t>
      </w:r>
      <w:hyperlink w:anchor="P675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5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</w:t>
      </w:r>
      <w:proofErr w:type="spellStart"/>
      <w:r w:rsidRPr="00B30065">
        <w:rPr>
          <w:rFonts w:ascii="Arial" w:hAnsi="Arial" w:cs="Arial"/>
          <w:sz w:val="24"/>
          <w:szCs w:val="24"/>
        </w:rPr>
        <w:t>уточн</w:t>
      </w:r>
      <w:proofErr w:type="spellEnd"/>
      <w:r w:rsidRPr="00B3006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0065">
        <w:rPr>
          <w:rFonts w:ascii="Arial" w:hAnsi="Arial" w:cs="Arial"/>
          <w:sz w:val="24"/>
          <w:szCs w:val="24"/>
        </w:rPr>
        <w:t>сводн</w:t>
      </w:r>
      <w:proofErr w:type="spellEnd"/>
      <w:r w:rsidRPr="00B30065">
        <w:rPr>
          <w:rFonts w:ascii="Arial" w:hAnsi="Arial" w:cs="Arial"/>
          <w:sz w:val="24"/>
          <w:szCs w:val="24"/>
        </w:rPr>
        <w:t xml:space="preserve">. бюджетной росписи" отражается отношение </w:t>
      </w:r>
      <w:hyperlink w:anchor="P67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3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67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11.2.8. В </w:t>
      </w:r>
      <w:hyperlink w:anchor="P793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"ВСЕГО ДОХОДОВ" в </w:t>
      </w:r>
      <w:hyperlink w:anchor="P67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графах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673" w:history="1">
        <w:r w:rsidRPr="00B30065">
          <w:rPr>
            <w:rFonts w:ascii="Arial" w:hAnsi="Arial" w:cs="Arial"/>
            <w:color w:val="0000FF"/>
            <w:sz w:val="24"/>
            <w:szCs w:val="24"/>
          </w:rPr>
          <w:t>3</w:t>
        </w:r>
      </w:hyperlink>
      <w:r w:rsidRPr="00B30065">
        <w:rPr>
          <w:rFonts w:ascii="Arial" w:hAnsi="Arial" w:cs="Arial"/>
          <w:sz w:val="24"/>
          <w:szCs w:val="24"/>
        </w:rPr>
        <w:t xml:space="preserve"> заполнение осуществляется суммированием строк по соответствующим графам.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 Заполнение </w:t>
      </w:r>
      <w:hyperlink w:anchor="P801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раздела "2</w:t>
        </w:r>
      </w:hyperlink>
      <w:r w:rsidRPr="00B30065">
        <w:rPr>
          <w:rFonts w:ascii="Arial" w:hAnsi="Arial" w:cs="Arial"/>
          <w:sz w:val="24"/>
          <w:szCs w:val="24"/>
        </w:rPr>
        <w:t>. Расходы бюджета Союзного государства":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 Заполнение </w:t>
      </w:r>
      <w:hyperlink w:anchor="P802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подраздела "2.1</w:t>
        </w:r>
      </w:hyperlink>
      <w:r w:rsidRPr="00B30065">
        <w:rPr>
          <w:rFonts w:ascii="Arial" w:hAnsi="Arial" w:cs="Arial"/>
          <w:sz w:val="24"/>
          <w:szCs w:val="24"/>
        </w:rPr>
        <w:t>. Функциональная структура расходов по разделам, подразделам, целевым статьям, видам расходов":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11.3.1.1. В </w:t>
      </w:r>
      <w:hyperlink w:anchor="P81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"Наименование" указывается наименование вида расходов функциональной классификации расходов бюджета Союзного государства в соответствии с </w:t>
      </w:r>
      <w:hyperlink r:id="rId21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11.3.1.2. В </w:t>
      </w:r>
      <w:hyperlink w:anchor="P82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Б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"РЗ", "ПР", "ЦСР", "ВР" отражаются соответственно код раздела, код подраздела, код целевой статьи и вид расходов функциональной классификации расходов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11.3.1.3. В </w:t>
      </w:r>
      <w:hyperlink w:anchor="P8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</w:t>
        </w:r>
      </w:hyperlink>
      <w:r w:rsidRPr="00B30065">
        <w:rPr>
          <w:rFonts w:ascii="Arial" w:hAnsi="Arial" w:cs="Arial"/>
          <w:sz w:val="24"/>
          <w:szCs w:val="24"/>
        </w:rPr>
        <w:t xml:space="preserve"> "Утверждено бюджетом Союзного государства на 20___ год" в полугодовом отчете отражаются ассигнования, предусмотренные в Декрете Высшего Государственного Совета Союзного государства "О бюджете Союзного </w:t>
      </w:r>
      <w:r w:rsidRPr="00B30065">
        <w:rPr>
          <w:rFonts w:ascii="Arial" w:hAnsi="Arial" w:cs="Arial"/>
          <w:sz w:val="24"/>
          <w:szCs w:val="24"/>
        </w:rPr>
        <w:lastRenderedPageBreak/>
        <w:t>государства на ______ год" по расходам. В случае</w:t>
      </w:r>
      <w:proofErr w:type="gramStart"/>
      <w:r w:rsidRPr="00B30065">
        <w:rPr>
          <w:rFonts w:ascii="Arial" w:hAnsi="Arial" w:cs="Arial"/>
          <w:sz w:val="24"/>
          <w:szCs w:val="24"/>
        </w:rPr>
        <w:t>,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если в первом полугодии утверждены изменения и дополнения в бюджет Союзного государства Высшим Государственным Советом Союзного государства, то отражаются ассигнования, предусмотренные в Декрете Высшего Государственного Совета Союзного государства "О внесении изменений и дополнений в Декрет Высшего Государственного Совета Союзного государства "О бюджете Союзного государства на _____ год" по расходам.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В годовом отчете отражаются ассигнования, предусмотренные в Декрете Высшего Государственного Совета Союзного государства "О внесении изменений и дополнений в Декрет Высшего Государственного Совета Союзного государства "О бюджете Союзного государства на _______ год" по расходам;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11.3.1.4. В </w:t>
      </w:r>
      <w:hyperlink w:anchor="P8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"Уточненная сводная бюджетная роспись на 01.______.20___ г." отражаются суммы ассигнований, предусмотренные в уточненной сводной бюджетной росписи доходов и расходов бюджета Союзного государства за первое полугодие и за отчетный год;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11.3.1.5. В </w:t>
      </w:r>
      <w:hyperlink w:anchor="P82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"Финансирование" отражается фактическое поступление средств на счета главных распорядителей средств бюджета Союзного государства за отчетный период;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11.3.1.6. В </w:t>
      </w:r>
      <w:hyperlink w:anchor="P82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 xml:space="preserve"> "Кассовое исполнение" отражается сумма кассовых расходов, перечисленная получателям средств бюджета Союзного государства после представления ими в органы национальных казначейств государств - участников обосновывающих документов;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11.3.1.7. Заполнение </w:t>
      </w:r>
      <w:hyperlink w:anchor="P825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5</w:t>
        </w:r>
      </w:hyperlink>
      <w:r w:rsidRPr="00B30065">
        <w:rPr>
          <w:rFonts w:ascii="Arial" w:hAnsi="Arial" w:cs="Arial"/>
          <w:sz w:val="24"/>
          <w:szCs w:val="24"/>
        </w:rPr>
        <w:t xml:space="preserve"> "Отклонение от </w:t>
      </w:r>
      <w:proofErr w:type="spellStart"/>
      <w:r w:rsidRPr="00B30065">
        <w:rPr>
          <w:rFonts w:ascii="Arial" w:hAnsi="Arial" w:cs="Arial"/>
          <w:sz w:val="24"/>
          <w:szCs w:val="24"/>
        </w:rPr>
        <w:t>уточ</w:t>
      </w:r>
      <w:proofErr w:type="spellEnd"/>
      <w:r w:rsidRPr="00B30065">
        <w:rPr>
          <w:rFonts w:ascii="Arial" w:hAnsi="Arial" w:cs="Arial"/>
          <w:sz w:val="24"/>
          <w:szCs w:val="24"/>
        </w:rPr>
        <w:t>. сводной бюджетной росписи</w:t>
      </w:r>
      <w:proofErr w:type="gramStart"/>
      <w:r w:rsidRPr="00B30065">
        <w:rPr>
          <w:rFonts w:ascii="Arial" w:hAnsi="Arial" w:cs="Arial"/>
          <w:sz w:val="24"/>
          <w:szCs w:val="24"/>
        </w:rPr>
        <w:t xml:space="preserve"> (+, -) 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финансирования" формируется по формуле: строка </w:t>
      </w:r>
      <w:hyperlink w:anchor="P8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2</w:t>
        </w:r>
      </w:hyperlink>
      <w:r w:rsidRPr="00B30065">
        <w:rPr>
          <w:rFonts w:ascii="Arial" w:hAnsi="Arial" w:cs="Arial"/>
          <w:sz w:val="24"/>
          <w:szCs w:val="24"/>
        </w:rPr>
        <w:t xml:space="preserve"> минус строка </w:t>
      </w:r>
      <w:hyperlink w:anchor="P82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3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11.3.1.8. Заполнение </w:t>
      </w:r>
      <w:hyperlink w:anchor="P82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6</w:t>
        </w:r>
      </w:hyperlink>
      <w:r w:rsidRPr="00B30065">
        <w:rPr>
          <w:rFonts w:ascii="Arial" w:hAnsi="Arial" w:cs="Arial"/>
          <w:sz w:val="24"/>
          <w:szCs w:val="24"/>
        </w:rPr>
        <w:t xml:space="preserve"> "Отклонение от </w:t>
      </w:r>
      <w:proofErr w:type="spellStart"/>
      <w:r w:rsidRPr="00B30065">
        <w:rPr>
          <w:rFonts w:ascii="Arial" w:hAnsi="Arial" w:cs="Arial"/>
          <w:sz w:val="24"/>
          <w:szCs w:val="24"/>
        </w:rPr>
        <w:t>уточн</w:t>
      </w:r>
      <w:proofErr w:type="spellEnd"/>
      <w:r w:rsidRPr="00B30065">
        <w:rPr>
          <w:rFonts w:ascii="Arial" w:hAnsi="Arial" w:cs="Arial"/>
          <w:sz w:val="24"/>
          <w:szCs w:val="24"/>
        </w:rPr>
        <w:t>. сводной бюджетной росписи (+, -) касс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и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сполнения" формируется по формуле: строка </w:t>
      </w:r>
      <w:hyperlink w:anchor="P8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2</w:t>
        </w:r>
      </w:hyperlink>
      <w:r w:rsidRPr="00B30065">
        <w:rPr>
          <w:rFonts w:ascii="Arial" w:hAnsi="Arial" w:cs="Arial"/>
          <w:sz w:val="24"/>
          <w:szCs w:val="24"/>
        </w:rPr>
        <w:t xml:space="preserve"> минус строка </w:t>
      </w:r>
      <w:hyperlink w:anchor="P82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>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11.3.1.9. В </w:t>
      </w:r>
      <w:hyperlink w:anchor="P827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7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от </w:t>
      </w:r>
      <w:proofErr w:type="spellStart"/>
      <w:r w:rsidRPr="00B30065">
        <w:rPr>
          <w:rFonts w:ascii="Arial" w:hAnsi="Arial" w:cs="Arial"/>
          <w:sz w:val="24"/>
          <w:szCs w:val="24"/>
        </w:rPr>
        <w:t>уточн</w:t>
      </w:r>
      <w:proofErr w:type="spellEnd"/>
      <w:r w:rsidRPr="00B30065">
        <w:rPr>
          <w:rFonts w:ascii="Arial" w:hAnsi="Arial" w:cs="Arial"/>
          <w:sz w:val="24"/>
          <w:szCs w:val="24"/>
        </w:rPr>
        <w:t xml:space="preserve">. сводной бюджетной росписи финансирования" отражается отношение </w:t>
      </w:r>
      <w:hyperlink w:anchor="P82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3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8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11.3.1.10. В </w:t>
      </w:r>
      <w:hyperlink w:anchor="P82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8</w:t>
        </w:r>
      </w:hyperlink>
      <w:r w:rsidRPr="00B30065">
        <w:rPr>
          <w:rFonts w:ascii="Arial" w:hAnsi="Arial" w:cs="Arial"/>
          <w:sz w:val="24"/>
          <w:szCs w:val="24"/>
        </w:rPr>
        <w:t xml:space="preserve"> "% исполнения от </w:t>
      </w:r>
      <w:proofErr w:type="spellStart"/>
      <w:r w:rsidRPr="00B30065">
        <w:rPr>
          <w:rFonts w:ascii="Arial" w:hAnsi="Arial" w:cs="Arial"/>
          <w:sz w:val="24"/>
          <w:szCs w:val="24"/>
        </w:rPr>
        <w:t>уточн</w:t>
      </w:r>
      <w:proofErr w:type="spellEnd"/>
      <w:r w:rsidRPr="00B30065">
        <w:rPr>
          <w:rFonts w:ascii="Arial" w:hAnsi="Arial" w:cs="Arial"/>
          <w:sz w:val="24"/>
          <w:szCs w:val="24"/>
        </w:rPr>
        <w:t>. сводной бюджетной росписи касс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и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сполнения" отражается отношение </w:t>
      </w:r>
      <w:hyperlink w:anchor="P82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 xml:space="preserve"> к </w:t>
      </w:r>
      <w:hyperlink w:anchor="P8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>, умноженное на 100 с точностью до второго десятичного знака после запятой;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11.3.1.11. В </w:t>
      </w:r>
      <w:hyperlink w:anchor="P89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"ВСЕГО РАСХОДОВ" в </w:t>
      </w:r>
      <w:hyperlink w:anchor="P8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графах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824" w:history="1">
        <w:r w:rsidRPr="00B30065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B30065">
        <w:rPr>
          <w:rFonts w:ascii="Arial" w:hAnsi="Arial" w:cs="Arial"/>
          <w:sz w:val="24"/>
          <w:szCs w:val="24"/>
        </w:rPr>
        <w:t xml:space="preserve"> заполнение осуществляется суммированием строк по соответствующим графам.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11.3.2. Заполнение </w:t>
      </w:r>
      <w:hyperlink w:anchor="P905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подраздела "2.2</w:t>
        </w:r>
      </w:hyperlink>
      <w:r w:rsidRPr="00B30065">
        <w:rPr>
          <w:rFonts w:ascii="Arial" w:hAnsi="Arial" w:cs="Arial"/>
          <w:sz w:val="24"/>
          <w:szCs w:val="24"/>
        </w:rPr>
        <w:t>. Ведомственная структура расходов":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11.3.2.1. В </w:t>
      </w:r>
      <w:hyperlink w:anchor="P9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"Наименование" указывается наименование расходов функциональной классификации по главным распорядителям (распорядителям) средств бюджета Союзного государства в соответствии с </w:t>
      </w:r>
      <w:hyperlink r:id="rId22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11.3.2.2. В </w:t>
      </w:r>
      <w:hyperlink w:anchor="P92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Б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"Мин", "РЗ", "ПР", "ЦСР", "ВР" отражаются соответственно код главного распорядителя (распорядителя), код раздела, код подраздела, код </w:t>
      </w:r>
      <w:r w:rsidRPr="00B30065">
        <w:rPr>
          <w:rFonts w:ascii="Arial" w:hAnsi="Arial" w:cs="Arial"/>
          <w:sz w:val="24"/>
          <w:szCs w:val="24"/>
        </w:rPr>
        <w:lastRenderedPageBreak/>
        <w:t>целевой статьи и вид расхода ведомственной классификации расходов, бюджета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11.3.2.3. </w:t>
      </w:r>
      <w:hyperlink w:anchor="P8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828" w:history="1">
        <w:r w:rsidRPr="00B30065">
          <w:rPr>
            <w:rFonts w:ascii="Arial" w:hAnsi="Arial" w:cs="Arial"/>
            <w:color w:val="0000FF"/>
            <w:sz w:val="24"/>
            <w:szCs w:val="24"/>
          </w:rPr>
          <w:t>8</w:t>
        </w:r>
      </w:hyperlink>
      <w:r w:rsidRPr="00B30065">
        <w:rPr>
          <w:rFonts w:ascii="Arial" w:hAnsi="Arial" w:cs="Arial"/>
          <w:sz w:val="24"/>
          <w:szCs w:val="24"/>
        </w:rPr>
        <w:t xml:space="preserve"> заполняются по аналогии с </w:t>
      </w:r>
      <w:hyperlink w:anchor="P8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графами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828" w:history="1">
        <w:r w:rsidRPr="00B30065">
          <w:rPr>
            <w:rFonts w:ascii="Arial" w:hAnsi="Arial" w:cs="Arial"/>
            <w:color w:val="0000FF"/>
            <w:sz w:val="24"/>
            <w:szCs w:val="24"/>
          </w:rPr>
          <w:t>8 подраздела "2.1</w:t>
        </w:r>
      </w:hyperlink>
      <w:r w:rsidRPr="00B30065">
        <w:rPr>
          <w:rFonts w:ascii="Arial" w:hAnsi="Arial" w:cs="Arial"/>
          <w:sz w:val="24"/>
          <w:szCs w:val="24"/>
        </w:rPr>
        <w:t>. Функциональная структура расходов по разделам, подразделам, целевым статьям, видам расходов";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11.3.2.4. В </w:t>
      </w:r>
      <w:hyperlink w:anchor="P894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"ВСЕГО РАСХОДОВ" в </w:t>
      </w:r>
      <w:hyperlink w:anchor="P8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графах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824" w:history="1">
        <w:r w:rsidRPr="00B30065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B30065">
        <w:rPr>
          <w:rFonts w:ascii="Arial" w:hAnsi="Arial" w:cs="Arial"/>
          <w:sz w:val="24"/>
          <w:szCs w:val="24"/>
        </w:rPr>
        <w:t xml:space="preserve"> заполнение осуществляется суммированием строк по соответствующим графам.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11.3.3. Заполнение </w:t>
      </w:r>
      <w:hyperlink w:anchor="P1013" w:history="1">
        <w:r w:rsidRPr="00B30065">
          <w:rPr>
            <w:rFonts w:ascii="Arial" w:hAnsi="Arial" w:cs="Arial"/>
            <w:color w:val="0000FF"/>
            <w:sz w:val="24"/>
            <w:szCs w:val="24"/>
          </w:rPr>
          <w:t>раздела "2.3</w:t>
        </w:r>
      </w:hyperlink>
      <w:r w:rsidRPr="00B30065">
        <w:rPr>
          <w:rFonts w:ascii="Arial" w:hAnsi="Arial" w:cs="Arial"/>
          <w:sz w:val="24"/>
          <w:szCs w:val="24"/>
        </w:rPr>
        <w:t>. Экономическая структура расходов":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11.3.3.1. В </w:t>
      </w:r>
      <w:hyperlink w:anchor="P102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А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"Наименование" указывается наименование расходов экономической классификации расходов бюджета Союзного государства в соответствии с </w:t>
      </w:r>
      <w:hyperlink r:id="rId23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11.3.3.2. В </w:t>
      </w:r>
      <w:hyperlink w:anchor="P1027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</w:t>
        </w:r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 xml:space="preserve"> Б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 "Код экономической классификации" отражаются группа, подгруппа, предметная статья и подстатья кода экономической классификации расходов бюджета Союзного государства в соответствии с </w:t>
      </w:r>
      <w:hyperlink r:id="rId24" w:history="1">
        <w:r w:rsidRPr="00B30065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B30065">
        <w:rPr>
          <w:rFonts w:ascii="Arial" w:hAnsi="Arial" w:cs="Arial"/>
          <w:sz w:val="24"/>
          <w:szCs w:val="24"/>
        </w:rPr>
        <w:t xml:space="preserve"> о бюджетной классификации Союзного государства;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11.3.3.3. </w:t>
      </w:r>
      <w:hyperlink w:anchor="P102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1035" w:history="1">
        <w:r w:rsidRPr="00B30065">
          <w:rPr>
            <w:rFonts w:ascii="Arial" w:hAnsi="Arial" w:cs="Arial"/>
            <w:color w:val="0000FF"/>
            <w:sz w:val="24"/>
            <w:szCs w:val="24"/>
          </w:rPr>
          <w:t>8</w:t>
        </w:r>
      </w:hyperlink>
      <w:r w:rsidRPr="00B30065">
        <w:rPr>
          <w:rFonts w:ascii="Arial" w:hAnsi="Arial" w:cs="Arial"/>
          <w:sz w:val="24"/>
          <w:szCs w:val="24"/>
        </w:rPr>
        <w:t xml:space="preserve"> заполняются по аналогии с </w:t>
      </w:r>
      <w:hyperlink w:anchor="P102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графами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1035" w:history="1">
        <w:r w:rsidRPr="00B30065">
          <w:rPr>
            <w:rFonts w:ascii="Arial" w:hAnsi="Arial" w:cs="Arial"/>
            <w:color w:val="0000FF"/>
            <w:sz w:val="24"/>
            <w:szCs w:val="24"/>
          </w:rPr>
          <w:t>8 подраздела "2.1</w:t>
        </w:r>
      </w:hyperlink>
      <w:r w:rsidRPr="00B30065">
        <w:rPr>
          <w:rFonts w:ascii="Arial" w:hAnsi="Arial" w:cs="Arial"/>
          <w:sz w:val="24"/>
          <w:szCs w:val="24"/>
        </w:rPr>
        <w:t>. Функциональная структура расходов по разделам, подразделам, целевым статьям, видам расходов";</w:t>
      </w:r>
    </w:p>
    <w:p w:rsidR="00B30065" w:rsidRPr="00B30065" w:rsidRDefault="00B30065">
      <w:pPr>
        <w:spacing w:after="1"/>
        <w:rPr>
          <w:rFonts w:ascii="Arial" w:hAnsi="Arial" w:cs="Arial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0065" w:rsidRPr="00B300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: примечание.</w:t>
            </w:r>
          </w:p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Нумерация пунктов дана в соответствии с источником опубликования.</w:t>
            </w:r>
          </w:p>
        </w:tc>
      </w:tr>
    </w:tbl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11.3.2.4. В </w:t>
      </w:r>
      <w:hyperlink w:anchor="P1086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"ВСЕГО РАСХОДОВ" в </w:t>
      </w:r>
      <w:hyperlink w:anchor="P102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графах 1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1031" w:history="1">
        <w:r w:rsidRPr="00B30065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B30065">
        <w:rPr>
          <w:rFonts w:ascii="Arial" w:hAnsi="Arial" w:cs="Arial"/>
          <w:sz w:val="24"/>
          <w:szCs w:val="24"/>
        </w:rPr>
        <w:t xml:space="preserve"> заполнение осуществляется суммированием строк по соответствующим графам.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11.4. </w:t>
      </w:r>
      <w:proofErr w:type="gramStart"/>
      <w:r w:rsidRPr="00B30065">
        <w:rPr>
          <w:rFonts w:ascii="Arial" w:hAnsi="Arial" w:cs="Arial"/>
          <w:sz w:val="24"/>
          <w:szCs w:val="24"/>
        </w:rPr>
        <w:t xml:space="preserve">Строки </w:t>
      </w:r>
      <w:hyperlink w:anchor="P1103" w:history="1">
        <w:r w:rsidRPr="00B30065">
          <w:rPr>
            <w:rFonts w:ascii="Arial" w:hAnsi="Arial" w:cs="Arial"/>
            <w:color w:val="0000FF"/>
            <w:sz w:val="24"/>
            <w:szCs w:val="24"/>
          </w:rPr>
          <w:t>"Превышение доходов над расходами"</w:t>
        </w:r>
      </w:hyperlink>
      <w:r w:rsidRPr="00B30065">
        <w:rPr>
          <w:rFonts w:ascii="Arial" w:hAnsi="Arial" w:cs="Arial"/>
          <w:sz w:val="24"/>
          <w:szCs w:val="24"/>
        </w:rPr>
        <w:t xml:space="preserve">, </w:t>
      </w:r>
      <w:hyperlink w:anchor="P1113" w:history="1">
        <w:r w:rsidRPr="00B30065">
          <w:rPr>
            <w:rFonts w:ascii="Arial" w:hAnsi="Arial" w:cs="Arial"/>
            <w:color w:val="0000FF"/>
            <w:sz w:val="24"/>
            <w:szCs w:val="24"/>
          </w:rPr>
          <w:t>"Остатки на начало года"</w:t>
        </w:r>
      </w:hyperlink>
      <w:r w:rsidRPr="00B30065">
        <w:rPr>
          <w:rFonts w:ascii="Arial" w:hAnsi="Arial" w:cs="Arial"/>
          <w:sz w:val="24"/>
          <w:szCs w:val="24"/>
        </w:rPr>
        <w:t>, "</w:t>
      </w:r>
      <w:hyperlink w:anchor="P1123" w:history="1">
        <w:r w:rsidRPr="00B30065">
          <w:rPr>
            <w:rFonts w:ascii="Arial" w:hAnsi="Arial" w:cs="Arial"/>
            <w:color w:val="0000FF"/>
            <w:sz w:val="24"/>
            <w:szCs w:val="24"/>
          </w:rPr>
          <w:t>из них в доходы</w:t>
        </w:r>
      </w:hyperlink>
      <w:r w:rsidRPr="00B30065">
        <w:rPr>
          <w:rFonts w:ascii="Arial" w:hAnsi="Arial" w:cs="Arial"/>
          <w:sz w:val="24"/>
          <w:szCs w:val="24"/>
        </w:rPr>
        <w:t>:", "</w:t>
      </w:r>
      <w:hyperlink w:anchor="P1133" w:history="1">
        <w:r w:rsidRPr="00B30065">
          <w:rPr>
            <w:rFonts w:ascii="Arial" w:hAnsi="Arial" w:cs="Arial"/>
            <w:color w:val="0000FF"/>
            <w:sz w:val="24"/>
            <w:szCs w:val="24"/>
          </w:rPr>
          <w:t>целевые остатки средств</w:t>
        </w:r>
      </w:hyperlink>
      <w:r w:rsidRPr="00B30065">
        <w:rPr>
          <w:rFonts w:ascii="Arial" w:hAnsi="Arial" w:cs="Arial"/>
          <w:sz w:val="24"/>
          <w:szCs w:val="24"/>
        </w:rPr>
        <w:t xml:space="preserve"> бюджета Союзного государства", "</w:t>
      </w:r>
      <w:hyperlink w:anchor="P1143" w:history="1">
        <w:r w:rsidRPr="00B30065">
          <w:rPr>
            <w:rFonts w:ascii="Arial" w:hAnsi="Arial" w:cs="Arial"/>
            <w:color w:val="0000FF"/>
            <w:sz w:val="24"/>
            <w:szCs w:val="24"/>
          </w:rPr>
          <w:t>остатки средств бюджетов</w:t>
        </w:r>
      </w:hyperlink>
      <w:r w:rsidRPr="00B30065">
        <w:rPr>
          <w:rFonts w:ascii="Arial" w:hAnsi="Arial" w:cs="Arial"/>
          <w:sz w:val="24"/>
          <w:szCs w:val="24"/>
        </w:rPr>
        <w:t xml:space="preserve"> Союзного государства прошлых лет", "</w:t>
      </w:r>
      <w:hyperlink w:anchor="P1153" w:history="1">
        <w:r w:rsidRPr="00B30065">
          <w:rPr>
            <w:rFonts w:ascii="Arial" w:hAnsi="Arial" w:cs="Arial"/>
            <w:color w:val="0000FF"/>
            <w:sz w:val="24"/>
            <w:szCs w:val="24"/>
          </w:rPr>
          <w:t>Курсовая разница</w:t>
        </w:r>
      </w:hyperlink>
      <w:r w:rsidRPr="00B30065">
        <w:rPr>
          <w:rFonts w:ascii="Arial" w:hAnsi="Arial" w:cs="Arial"/>
          <w:sz w:val="24"/>
          <w:szCs w:val="24"/>
        </w:rPr>
        <w:t xml:space="preserve"> на конец отчетного периода", </w:t>
      </w:r>
      <w:hyperlink w:anchor="P1163" w:history="1">
        <w:r w:rsidRPr="00B30065">
          <w:rPr>
            <w:rFonts w:ascii="Arial" w:hAnsi="Arial" w:cs="Arial"/>
            <w:color w:val="0000FF"/>
            <w:sz w:val="24"/>
            <w:szCs w:val="24"/>
          </w:rPr>
          <w:t>"Остатки на конец отчетного периода"</w:t>
        </w:r>
      </w:hyperlink>
      <w:r w:rsidRPr="00B30065">
        <w:rPr>
          <w:rFonts w:ascii="Arial" w:hAnsi="Arial" w:cs="Arial"/>
          <w:sz w:val="24"/>
          <w:szCs w:val="24"/>
        </w:rPr>
        <w:t xml:space="preserve"> формируются суммированием аналогичных строк из сводных полугодовых, годовых отчетов Федерального казначейства, и Главного государственного казначейства Министерства финансов Республики Беларусь по </w:t>
      </w:r>
      <w:hyperlink w:anchor="P301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форме 1 - бюджет</w:t>
        </w:r>
        <w:proofErr w:type="gramEnd"/>
      </w:hyperlink>
      <w:r w:rsidRPr="00B30065">
        <w:rPr>
          <w:rFonts w:ascii="Arial" w:hAnsi="Arial" w:cs="Arial"/>
          <w:sz w:val="24"/>
          <w:szCs w:val="24"/>
        </w:rPr>
        <w:t xml:space="preserve">. Заполнение строк происходит по </w:t>
      </w:r>
      <w:hyperlink w:anchor="P103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12. Порядок заполнения формы 4 - бюджет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"Информация о </w:t>
      </w:r>
      <w:proofErr w:type="gramStart"/>
      <w:r w:rsidRPr="00B30065">
        <w:rPr>
          <w:rFonts w:ascii="Arial" w:hAnsi="Arial" w:cs="Arial"/>
          <w:sz w:val="24"/>
          <w:szCs w:val="24"/>
        </w:rPr>
        <w:t>предоставленных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Постоянным Комитетом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Союзного государства бюджетных </w:t>
      </w:r>
      <w:proofErr w:type="gramStart"/>
      <w:r w:rsidRPr="00B30065">
        <w:rPr>
          <w:rFonts w:ascii="Arial" w:hAnsi="Arial" w:cs="Arial"/>
          <w:sz w:val="24"/>
          <w:szCs w:val="24"/>
        </w:rPr>
        <w:t>кредитах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и их погашении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(по состоянию на 01.____.20__ г.)"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12.1. </w:t>
      </w:r>
      <w:hyperlink w:anchor="P1190" w:history="1">
        <w:proofErr w:type="gramStart"/>
        <w:r w:rsidRPr="00B30065">
          <w:rPr>
            <w:rFonts w:ascii="Arial" w:hAnsi="Arial" w:cs="Arial"/>
            <w:color w:val="0000FF"/>
            <w:sz w:val="24"/>
            <w:szCs w:val="24"/>
          </w:rPr>
          <w:t>Форма 4 -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"Информация о предоставленных Постоянным Комитетом Союзного государства бюджетных кредитах и их погашении (по состоянию на 01.____.20__ г.)" (приложение 4) составляется за первое полугодие текущего финансового года и за отчетный год Финансовым органом и представляется в Совет Министров Союзного государства вместе с консолидированным отчетом.</w:t>
      </w:r>
      <w:proofErr w:type="gramEnd"/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12.2. В </w:t>
      </w:r>
      <w:hyperlink w:anchor="P121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"Наименование программы" указываются программы </w:t>
      </w:r>
      <w:r w:rsidRPr="00B30065">
        <w:rPr>
          <w:rFonts w:ascii="Arial" w:hAnsi="Arial" w:cs="Arial"/>
          <w:sz w:val="24"/>
          <w:szCs w:val="24"/>
        </w:rPr>
        <w:lastRenderedPageBreak/>
        <w:t xml:space="preserve">Союзного </w:t>
      </w:r>
      <w:proofErr w:type="gramStart"/>
      <w:r w:rsidRPr="00B30065">
        <w:rPr>
          <w:rFonts w:ascii="Arial" w:hAnsi="Arial" w:cs="Arial"/>
          <w:sz w:val="24"/>
          <w:szCs w:val="24"/>
        </w:rPr>
        <w:t>государства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по которым были представлены средства бюджета Союзного государства на возвратной и возмездной основе.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12.3. В </w:t>
      </w:r>
      <w:hyperlink w:anchor="P121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"N и дата кредитного договора и дополнительных соглашений к нему" указываются номера и даты заключения кредитных договоров и дополнительных соглашений к ним.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12.4. В </w:t>
      </w:r>
      <w:hyperlink w:anchor="P1215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 xml:space="preserve"> "Бюджетные кредиты за период реализации программы на начало отчетного периода предоставлено" указываются объемы предоставленных средств на возмездной и возвратной основе на дату отчетного периода.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12.5. В </w:t>
      </w:r>
      <w:hyperlink w:anchor="P1216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5</w:t>
        </w:r>
      </w:hyperlink>
      <w:r w:rsidRPr="00B30065">
        <w:rPr>
          <w:rFonts w:ascii="Arial" w:hAnsi="Arial" w:cs="Arial"/>
          <w:sz w:val="24"/>
          <w:szCs w:val="24"/>
        </w:rPr>
        <w:t xml:space="preserve"> "Бюджетные кредиты за период реализации программы на начало отчетного периода возвращено основного долга" указываются суммы фактически перечисленного основного долга по выданному кредиту на отчетную дату.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12.6. В </w:t>
      </w:r>
      <w:hyperlink w:anchor="P1217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6</w:t>
        </w:r>
      </w:hyperlink>
      <w:r w:rsidRPr="00B30065">
        <w:rPr>
          <w:rFonts w:ascii="Arial" w:hAnsi="Arial" w:cs="Arial"/>
          <w:sz w:val="24"/>
          <w:szCs w:val="24"/>
        </w:rPr>
        <w:t xml:space="preserve"> "Возврат в бюджет за отчетный период основного долга по договору" указываются суммы по договору возврата основного долга в бюджет Союзного государства за отчетный период.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12.7. В </w:t>
      </w:r>
      <w:hyperlink w:anchor="P1218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7</w:t>
        </w:r>
      </w:hyperlink>
      <w:r w:rsidRPr="00B30065">
        <w:rPr>
          <w:rFonts w:ascii="Arial" w:hAnsi="Arial" w:cs="Arial"/>
          <w:sz w:val="24"/>
          <w:szCs w:val="24"/>
        </w:rPr>
        <w:t xml:space="preserve"> "Возврат в бюджет за отчетный период основного долга фактически" указываются суммы фактически перечисленного основного долга в бюджет Союзного государства за отчетный период.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12.8. В </w:t>
      </w:r>
      <w:hyperlink w:anchor="P121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8</w:t>
        </w:r>
      </w:hyperlink>
      <w:r w:rsidRPr="00B30065">
        <w:rPr>
          <w:rFonts w:ascii="Arial" w:hAnsi="Arial" w:cs="Arial"/>
          <w:sz w:val="24"/>
          <w:szCs w:val="24"/>
        </w:rPr>
        <w:t xml:space="preserve"> "Перечисление в бюджет за отчетный период процентов по договору" указываются суммы по договору перечисления процентов долга в бюджет Союзного государства за отчетный период.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12.9. В </w:t>
      </w:r>
      <w:hyperlink w:anchor="P122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9</w:t>
        </w:r>
      </w:hyperlink>
      <w:r w:rsidRPr="00B30065">
        <w:rPr>
          <w:rFonts w:ascii="Arial" w:hAnsi="Arial" w:cs="Arial"/>
          <w:sz w:val="24"/>
          <w:szCs w:val="24"/>
        </w:rPr>
        <w:t xml:space="preserve"> "Перечисление в бюджет за отчетный период процентов фактически" указываются суммы фактического перечисления процентов в бюджет Союзного государства за отчетный период.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12.10. В </w:t>
      </w:r>
      <w:hyperlink w:anchor="P122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10</w:t>
        </w:r>
      </w:hyperlink>
      <w:r w:rsidRPr="00B30065">
        <w:rPr>
          <w:rFonts w:ascii="Arial" w:hAnsi="Arial" w:cs="Arial"/>
          <w:sz w:val="24"/>
          <w:szCs w:val="24"/>
        </w:rPr>
        <w:t xml:space="preserve"> "Задолженность по бюджетным кредитам на конец отчетного периода по основному долгу" указывается задолженность по основному долгу на отчетную дату.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12.11. В </w:t>
      </w:r>
      <w:hyperlink w:anchor="P122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11</w:t>
        </w:r>
      </w:hyperlink>
      <w:r w:rsidRPr="00B30065">
        <w:rPr>
          <w:rFonts w:ascii="Arial" w:hAnsi="Arial" w:cs="Arial"/>
          <w:sz w:val="24"/>
          <w:szCs w:val="24"/>
        </w:rPr>
        <w:t xml:space="preserve"> "Задолженность по бюджетным кредитам на конец отчетного периода по процентам" указывается задолженность по процентам на отчетную дату.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12.12. В </w:t>
      </w:r>
      <w:hyperlink w:anchor="P122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12</w:t>
        </w:r>
      </w:hyperlink>
      <w:r w:rsidRPr="00B30065">
        <w:rPr>
          <w:rFonts w:ascii="Arial" w:hAnsi="Arial" w:cs="Arial"/>
          <w:sz w:val="24"/>
          <w:szCs w:val="24"/>
        </w:rPr>
        <w:t xml:space="preserve"> "Задолженность по бюджетным кредитам на конец отчетного периода по пеням" указывается задолженность по пеням на отчетную дату.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12.13. В </w:t>
      </w:r>
      <w:hyperlink w:anchor="P1260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"ИТОГО" заполняются </w:t>
      </w:r>
      <w:hyperlink w:anchor="P1215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графы 4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1223" w:history="1">
        <w:r w:rsidRPr="00B30065">
          <w:rPr>
            <w:rFonts w:ascii="Arial" w:hAnsi="Arial" w:cs="Arial"/>
            <w:color w:val="0000FF"/>
            <w:sz w:val="24"/>
            <w:szCs w:val="24"/>
          </w:rPr>
          <w:t>12</w:t>
        </w:r>
      </w:hyperlink>
      <w:r w:rsidRPr="00B30065">
        <w:rPr>
          <w:rFonts w:ascii="Arial" w:hAnsi="Arial" w:cs="Arial"/>
          <w:sz w:val="24"/>
          <w:szCs w:val="24"/>
        </w:rPr>
        <w:t>. Заполнение осуществляется суммированием строк по соответствующим графам.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13. Порядок заполнения формы 5 - бюджет "Отчет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 расходовании средств Резервного фонда Союзного государства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(по состоянию на 01.___.20__ г.)"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13.1. </w:t>
      </w:r>
      <w:hyperlink w:anchor="P1287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5 -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"Отчет о расходовании средств Резервного фонда Союзного государства (по состоянию на 01.___.20__ г.)" (приложение 5) составляется за первое полугодие текущего финансового года и за отчетный год Финансовым органом и представляется в Совет Министров Союзного государства </w:t>
      </w:r>
      <w:r w:rsidRPr="00B30065">
        <w:rPr>
          <w:rFonts w:ascii="Arial" w:hAnsi="Arial" w:cs="Arial"/>
          <w:sz w:val="24"/>
          <w:szCs w:val="24"/>
        </w:rPr>
        <w:lastRenderedPageBreak/>
        <w:t>вместе с консолидированным отчетом.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13.2. В </w:t>
      </w:r>
      <w:hyperlink w:anchor="P1299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"N постановления Совета Министров Союзного государства" указываются номера постановлений Совета Министров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13.3. В </w:t>
      </w:r>
      <w:hyperlink w:anchor="P1300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"Целевое назначение" указывается целевое направление выделяемых средств бюджета Союзного государства.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13.4. В </w:t>
      </w:r>
      <w:hyperlink w:anchor="P130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 xml:space="preserve"> "Утверждено" указывается объем утвержденных бюджетных ассигнований.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13.5. В </w:t>
      </w:r>
      <w:hyperlink w:anchor="P130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5</w:t>
        </w:r>
      </w:hyperlink>
      <w:r w:rsidRPr="00B30065">
        <w:rPr>
          <w:rFonts w:ascii="Arial" w:hAnsi="Arial" w:cs="Arial"/>
          <w:sz w:val="24"/>
          <w:szCs w:val="24"/>
        </w:rPr>
        <w:t xml:space="preserve"> "Профинансировано" отражается фактическое перечисление денежных средств.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13.6. В </w:t>
      </w:r>
      <w:hyperlink w:anchor="P130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6</w:t>
        </w:r>
      </w:hyperlink>
      <w:r w:rsidRPr="00B30065">
        <w:rPr>
          <w:rFonts w:ascii="Arial" w:hAnsi="Arial" w:cs="Arial"/>
          <w:sz w:val="24"/>
          <w:szCs w:val="24"/>
        </w:rPr>
        <w:t xml:space="preserve"> "Кассовое исполнение" отражается сумма кассовых расходов произведенных исполнителями после представления ими в органы национальных казначейств государств - участников обосновывающих документов.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13.7. В </w:t>
      </w:r>
      <w:hyperlink w:anchor="P1328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"ИТОГО" указываются суммы строк по </w:t>
      </w:r>
      <w:hyperlink w:anchor="P130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графам 4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1303" w:history="1">
        <w:r w:rsidRPr="00B30065">
          <w:rPr>
            <w:rFonts w:ascii="Arial" w:hAnsi="Arial" w:cs="Arial"/>
            <w:color w:val="0000FF"/>
            <w:sz w:val="24"/>
            <w:szCs w:val="24"/>
          </w:rPr>
          <w:t>6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14. Порядок заполнения формы 6 - бюджет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"Справка о расходовании средств по разделу 30 "Прочие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расходы, не отнесенные к другим видам расходов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(по состоянию на 01.___.20__ г.)"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14.1. </w:t>
      </w:r>
      <w:hyperlink w:anchor="P1349" w:history="1">
        <w:r w:rsidRPr="00B30065">
          <w:rPr>
            <w:rFonts w:ascii="Arial" w:hAnsi="Arial" w:cs="Arial"/>
            <w:color w:val="0000FF"/>
            <w:sz w:val="24"/>
            <w:szCs w:val="24"/>
          </w:rPr>
          <w:t>Форма 6 - бюджет</w:t>
        </w:r>
      </w:hyperlink>
      <w:r w:rsidRPr="00B30065">
        <w:rPr>
          <w:rFonts w:ascii="Arial" w:hAnsi="Arial" w:cs="Arial"/>
          <w:sz w:val="24"/>
          <w:szCs w:val="24"/>
        </w:rPr>
        <w:t xml:space="preserve"> "Справка о расходовании средств по разделу 30 "Прочие расходы, не отнесенные к другим видам расходов (по состоянию на 01.___.20__ г.)" (приложение 6) составляется за первое полугодие текущего финансового года и за отчетный год Финансовым органом и представляется в Совет Министров Союзного государства вместе с консолидированным отчетом.</w:t>
      </w:r>
    </w:p>
    <w:p w:rsidR="00B30065" w:rsidRPr="00B30065" w:rsidRDefault="00B30065">
      <w:pPr>
        <w:spacing w:after="1"/>
        <w:rPr>
          <w:rFonts w:ascii="Arial" w:hAnsi="Arial" w:cs="Arial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0065" w:rsidRPr="00B300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: примечание.</w:t>
            </w:r>
          </w:p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В тексте документа, видимо, допущена опечатка: </w:t>
            </w:r>
            <w:proofErr w:type="gram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вместо</w:t>
            </w:r>
            <w:proofErr w:type="gram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 "В графе 1" следует читать "В графе 2".</w:t>
            </w:r>
          </w:p>
        </w:tc>
      </w:tr>
    </w:tbl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14.2. В </w:t>
      </w:r>
      <w:hyperlink w:anchor="P1361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1</w:t>
        </w:r>
      </w:hyperlink>
      <w:r w:rsidRPr="00B30065">
        <w:rPr>
          <w:rFonts w:ascii="Arial" w:hAnsi="Arial" w:cs="Arial"/>
          <w:sz w:val="24"/>
          <w:szCs w:val="24"/>
        </w:rPr>
        <w:t xml:space="preserve"> "N постановления Совета Министров Союзного государства" указываются номера постановлений Совета Министров Союзного государства.</w:t>
      </w:r>
    </w:p>
    <w:p w:rsidR="00B30065" w:rsidRPr="00B30065" w:rsidRDefault="00B30065">
      <w:pPr>
        <w:spacing w:after="1"/>
        <w:rPr>
          <w:rFonts w:ascii="Arial" w:hAnsi="Arial" w:cs="Arial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0065" w:rsidRPr="00B300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: примечание.</w:t>
            </w:r>
          </w:p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В тексте документа, видимо, допущена опечатка: </w:t>
            </w:r>
            <w:proofErr w:type="gram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вместо</w:t>
            </w:r>
            <w:proofErr w:type="gram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 "В графе 2" следует читать "В графе 3".</w:t>
            </w:r>
          </w:p>
        </w:tc>
      </w:tr>
    </w:tbl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14.3. В </w:t>
      </w:r>
      <w:hyperlink w:anchor="P1362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2</w:t>
        </w:r>
      </w:hyperlink>
      <w:r w:rsidRPr="00B30065">
        <w:rPr>
          <w:rFonts w:ascii="Arial" w:hAnsi="Arial" w:cs="Arial"/>
          <w:sz w:val="24"/>
          <w:szCs w:val="24"/>
        </w:rPr>
        <w:t xml:space="preserve"> "Целевое назначение" указывается целевое направление выделяемых средств бюджета Союзного государства.</w:t>
      </w:r>
    </w:p>
    <w:p w:rsidR="00B30065" w:rsidRPr="00B30065" w:rsidRDefault="00B30065">
      <w:pPr>
        <w:spacing w:after="1"/>
        <w:rPr>
          <w:rFonts w:ascii="Arial" w:hAnsi="Arial" w:cs="Arial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0065" w:rsidRPr="00B300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: примечание.</w:t>
            </w:r>
          </w:p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В тексте документа, видимо, допущена опечатка: </w:t>
            </w:r>
            <w:proofErr w:type="gram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вместо</w:t>
            </w:r>
            <w:proofErr w:type="gram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 "В графе 3" следует читать "В графе 4".</w:t>
            </w:r>
          </w:p>
        </w:tc>
      </w:tr>
    </w:tbl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14.4. В </w:t>
      </w:r>
      <w:hyperlink w:anchor="P1363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3</w:t>
        </w:r>
      </w:hyperlink>
      <w:r w:rsidRPr="00B30065">
        <w:rPr>
          <w:rFonts w:ascii="Arial" w:hAnsi="Arial" w:cs="Arial"/>
          <w:sz w:val="24"/>
          <w:szCs w:val="24"/>
        </w:rPr>
        <w:t xml:space="preserve"> "Утверждено" указывается объем утвержденных бюджетных ассигнований.</w:t>
      </w:r>
    </w:p>
    <w:p w:rsidR="00B30065" w:rsidRPr="00B30065" w:rsidRDefault="00B30065">
      <w:pPr>
        <w:spacing w:after="1"/>
        <w:rPr>
          <w:rFonts w:ascii="Arial" w:hAnsi="Arial" w:cs="Arial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0065" w:rsidRPr="00B300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: примечание.</w:t>
            </w:r>
          </w:p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В тексте документа, видимо, допущена опечатка: </w:t>
            </w:r>
            <w:proofErr w:type="gram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вместо</w:t>
            </w:r>
            <w:proofErr w:type="gram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 "В графе 4" следует читать "В графе 5".</w:t>
            </w:r>
          </w:p>
        </w:tc>
      </w:tr>
    </w:tbl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14.5. В </w:t>
      </w:r>
      <w:hyperlink w:anchor="P136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4</w:t>
        </w:r>
      </w:hyperlink>
      <w:r w:rsidRPr="00B30065">
        <w:rPr>
          <w:rFonts w:ascii="Arial" w:hAnsi="Arial" w:cs="Arial"/>
          <w:sz w:val="24"/>
          <w:szCs w:val="24"/>
        </w:rPr>
        <w:t xml:space="preserve"> "Профинансировано" отражается фактическое перечисление денежных средств.</w:t>
      </w:r>
    </w:p>
    <w:p w:rsidR="00B30065" w:rsidRPr="00B30065" w:rsidRDefault="00B30065">
      <w:pPr>
        <w:spacing w:after="1"/>
        <w:rPr>
          <w:rFonts w:ascii="Arial" w:hAnsi="Arial" w:cs="Arial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0065" w:rsidRPr="00B3006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: примечание.</w:t>
            </w:r>
          </w:p>
          <w:p w:rsidR="00B30065" w:rsidRPr="00B30065" w:rsidRDefault="00B3006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В тексте документа, видимо, допущена опечатка: </w:t>
            </w:r>
            <w:proofErr w:type="gramStart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>вместо</w:t>
            </w:r>
            <w:proofErr w:type="gramEnd"/>
            <w:r w:rsidRPr="00B30065">
              <w:rPr>
                <w:rFonts w:ascii="Arial" w:hAnsi="Arial" w:cs="Arial"/>
                <w:color w:val="392C69"/>
                <w:sz w:val="24"/>
                <w:szCs w:val="24"/>
              </w:rPr>
              <w:t xml:space="preserve"> "В графе 5" следует читать "В графе 6".</w:t>
            </w:r>
          </w:p>
        </w:tc>
      </w:tr>
    </w:tbl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14.6. В </w:t>
      </w:r>
      <w:hyperlink w:anchor="P1365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графе 5</w:t>
        </w:r>
      </w:hyperlink>
      <w:r w:rsidRPr="00B30065">
        <w:rPr>
          <w:rFonts w:ascii="Arial" w:hAnsi="Arial" w:cs="Arial"/>
          <w:sz w:val="24"/>
          <w:szCs w:val="24"/>
        </w:rPr>
        <w:t xml:space="preserve"> "Кассовое исполнение" отражается сумма кассовых расходов произведенных исполнителями после представления ими в органы национальных казначейств государств - участников обосновывающих документов.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14.7. В </w:t>
      </w:r>
      <w:hyperlink w:anchor="P1397" w:history="1">
        <w:r w:rsidRPr="00B30065">
          <w:rPr>
            <w:rFonts w:ascii="Arial" w:hAnsi="Arial" w:cs="Arial"/>
            <w:color w:val="0000FF"/>
            <w:sz w:val="24"/>
            <w:szCs w:val="24"/>
          </w:rPr>
          <w:t>строке</w:t>
        </w:r>
      </w:hyperlink>
      <w:r w:rsidRPr="00B30065">
        <w:rPr>
          <w:rFonts w:ascii="Arial" w:hAnsi="Arial" w:cs="Arial"/>
          <w:sz w:val="24"/>
          <w:szCs w:val="24"/>
        </w:rPr>
        <w:t xml:space="preserve"> "ИТОГО" указываются суммы строк по </w:t>
      </w:r>
      <w:hyperlink w:anchor="P1364" w:history="1">
        <w:r w:rsidRPr="00B30065">
          <w:rPr>
            <w:rFonts w:ascii="Arial" w:hAnsi="Arial" w:cs="Arial"/>
            <w:color w:val="0000FF"/>
            <w:sz w:val="24"/>
            <w:szCs w:val="24"/>
          </w:rPr>
          <w:t>графам 4</w:t>
        </w:r>
      </w:hyperlink>
      <w:r w:rsidRPr="00B30065">
        <w:rPr>
          <w:rFonts w:ascii="Arial" w:hAnsi="Arial" w:cs="Arial"/>
          <w:sz w:val="24"/>
          <w:szCs w:val="24"/>
        </w:rPr>
        <w:t xml:space="preserve"> - </w:t>
      </w:r>
      <w:hyperlink w:anchor="P1366" w:history="1">
        <w:r w:rsidRPr="00B30065">
          <w:rPr>
            <w:rFonts w:ascii="Arial" w:hAnsi="Arial" w:cs="Arial"/>
            <w:color w:val="0000FF"/>
            <w:sz w:val="24"/>
            <w:szCs w:val="24"/>
          </w:rPr>
          <w:t>6</w:t>
        </w:r>
      </w:hyperlink>
      <w:r w:rsidRPr="00B30065">
        <w:rPr>
          <w:rFonts w:ascii="Arial" w:hAnsi="Arial" w:cs="Arial"/>
          <w:sz w:val="24"/>
          <w:szCs w:val="24"/>
        </w:rPr>
        <w:t>.</w:t>
      </w: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rPr>
          <w:rFonts w:ascii="Arial" w:hAnsi="Arial" w:cs="Arial"/>
          <w:sz w:val="24"/>
          <w:szCs w:val="24"/>
        </w:rPr>
        <w:sectPr w:rsidR="00B30065" w:rsidRPr="00B30065" w:rsidSect="00724B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6000"/>
      </w:tblGrid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Форма 1 - бюджет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 Порядку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составления и представления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отчетности об исполнении бюджета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Союзного государства</w:t>
            </w:r>
          </w:p>
        </w:tc>
      </w:tr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 органа казначейства государства-участника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4" w:name="P301"/>
      <w:bookmarkEnd w:id="4"/>
      <w:r w:rsidRPr="00B30065">
        <w:rPr>
          <w:rFonts w:ascii="Arial" w:hAnsi="Arial" w:cs="Arial"/>
          <w:sz w:val="24"/>
          <w:szCs w:val="24"/>
        </w:rPr>
        <w:t>ОТЧЕТ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ОБ ИСПОЛНЕНИИ БЮДЖЕТА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ТЕРРИТОРИИ ГОСУДАРСТВА-УЧАСТНИКА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_______ 20__ Г.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тыс. росс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р</w:t>
      </w:r>
      <w:proofErr w:type="gramEnd"/>
      <w:r w:rsidRPr="00B30065">
        <w:rPr>
          <w:rFonts w:ascii="Arial" w:hAnsi="Arial" w:cs="Arial"/>
          <w:sz w:val="24"/>
          <w:szCs w:val="24"/>
        </w:rPr>
        <w:t>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4"/>
        <w:gridCol w:w="533"/>
        <w:gridCol w:w="569"/>
        <w:gridCol w:w="680"/>
        <w:gridCol w:w="533"/>
        <w:gridCol w:w="1435"/>
        <w:gridCol w:w="1729"/>
        <w:gridCol w:w="787"/>
        <w:gridCol w:w="1080"/>
        <w:gridCol w:w="1080"/>
        <w:gridCol w:w="1080"/>
      </w:tblGrid>
      <w:tr w:rsidR="00B30065" w:rsidRPr="00B30065">
        <w:tc>
          <w:tcPr>
            <w:tcW w:w="2314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315" w:type="dxa"/>
            <w:gridSpan w:val="4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Код бюджетной классификации Союзного государства</w:t>
            </w:r>
          </w:p>
        </w:tc>
        <w:tc>
          <w:tcPr>
            <w:tcW w:w="1435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 бюджетом Союзного государства на 20__ год</w:t>
            </w:r>
          </w:p>
        </w:tc>
        <w:tc>
          <w:tcPr>
            <w:tcW w:w="1729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Уточненная бюджетная роспись в части территории государства-участника на 01.___.20__ года</w:t>
            </w:r>
          </w:p>
        </w:tc>
        <w:tc>
          <w:tcPr>
            <w:tcW w:w="787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108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  <w:tc>
          <w:tcPr>
            <w:tcW w:w="216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% исполнения</w:t>
            </w:r>
          </w:p>
        </w:tc>
      </w:tr>
      <w:tr w:rsidR="00B30065" w:rsidRPr="00B30065">
        <w:tc>
          <w:tcPr>
            <w:tcW w:w="2314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" w:name="P316"/>
            <w:bookmarkEnd w:id="5"/>
            <w:r w:rsidRPr="00B30065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" w:name="P317"/>
            <w:bookmarkEnd w:id="6"/>
            <w:r w:rsidRPr="00B30065">
              <w:rPr>
                <w:rFonts w:ascii="Arial" w:hAnsi="Arial" w:cs="Arial"/>
                <w:sz w:val="24"/>
                <w:szCs w:val="24"/>
              </w:rPr>
              <w:t>Б</w:t>
            </w: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" w:name="P318"/>
            <w:bookmarkEnd w:id="7"/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" w:name="P319"/>
            <w:bookmarkEnd w:id="8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" w:name="P320"/>
            <w:bookmarkEnd w:id="9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0" w:name="P321"/>
            <w:bookmarkEnd w:id="10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1" w:name="P322"/>
            <w:bookmarkEnd w:id="11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2" w:name="P323"/>
            <w:bookmarkEnd w:id="12"/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3" w:name="P324"/>
            <w:bookmarkEnd w:id="13"/>
            <w:r w:rsidRPr="00B30065">
              <w:rPr>
                <w:rFonts w:ascii="Arial" w:hAnsi="Arial" w:cs="Arial"/>
                <w:sz w:val="24"/>
                <w:szCs w:val="24"/>
              </w:rPr>
              <w:t>ДОХОДЫ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200 000 0000 0000</w:t>
            </w: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300 000 0000 0000</w:t>
            </w: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4" w:name="P388"/>
            <w:bookmarkEnd w:id="14"/>
            <w:r w:rsidRPr="00B30065">
              <w:rPr>
                <w:rFonts w:ascii="Arial" w:hAnsi="Arial" w:cs="Arial"/>
                <w:sz w:val="24"/>
                <w:szCs w:val="24"/>
              </w:rPr>
              <w:t>ВСЕГО ДОХОДОВ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5" w:name="P404"/>
            <w:bookmarkEnd w:id="15"/>
            <w:r w:rsidRPr="00B30065">
              <w:rPr>
                <w:rFonts w:ascii="Arial" w:hAnsi="Arial" w:cs="Arial"/>
                <w:sz w:val="24"/>
                <w:szCs w:val="24"/>
              </w:rPr>
              <w:t>РАСХОДЫ</w:t>
            </w: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РЗ</w:t>
            </w:r>
          </w:p>
        </w:tc>
        <w:tc>
          <w:tcPr>
            <w:tcW w:w="5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6" w:name="P448"/>
            <w:bookmarkEnd w:id="16"/>
            <w:r w:rsidRPr="00B30065">
              <w:rPr>
                <w:rFonts w:ascii="Arial" w:hAnsi="Arial" w:cs="Arial"/>
                <w:sz w:val="24"/>
                <w:szCs w:val="24"/>
              </w:rPr>
              <w:t>ВСЕГО РАСХОДОВ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7" w:name="P464"/>
            <w:bookmarkEnd w:id="17"/>
            <w:r w:rsidRPr="00B30065">
              <w:rPr>
                <w:rFonts w:ascii="Arial" w:hAnsi="Arial" w:cs="Arial"/>
                <w:sz w:val="24"/>
                <w:szCs w:val="24"/>
              </w:rPr>
              <w:t>Превышение доходов над расходами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8" w:name="P472"/>
            <w:bookmarkEnd w:id="18"/>
            <w:r w:rsidRPr="00B30065">
              <w:rPr>
                <w:rFonts w:ascii="Arial" w:hAnsi="Arial" w:cs="Arial"/>
                <w:sz w:val="24"/>
                <w:szCs w:val="24"/>
              </w:rPr>
              <w:t>Остатки на начало года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9" w:name="P480"/>
            <w:bookmarkEnd w:id="19"/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из них в доходы: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целевые остатки средств бюджета Союзного государства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остатки средств бюджетов Союзного государства прошлых лет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20" w:name="P504"/>
            <w:bookmarkEnd w:id="20"/>
            <w:r w:rsidRPr="00B30065">
              <w:rPr>
                <w:rFonts w:ascii="Arial" w:hAnsi="Arial" w:cs="Arial"/>
                <w:sz w:val="24"/>
                <w:szCs w:val="24"/>
              </w:rPr>
              <w:t>Курсовая разница на конец отчетного периода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231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21" w:name="P512"/>
            <w:bookmarkEnd w:id="21"/>
            <w:r w:rsidRPr="00B30065">
              <w:rPr>
                <w:rFonts w:ascii="Arial" w:hAnsi="Arial" w:cs="Arial"/>
                <w:sz w:val="24"/>
                <w:szCs w:val="24"/>
              </w:rPr>
              <w:t>Остатки на конец отчетного периода</w:t>
            </w:r>
          </w:p>
        </w:tc>
        <w:tc>
          <w:tcPr>
            <w:tcW w:w="2315" w:type="dxa"/>
            <w:gridSpan w:val="4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4"/>
        <w:gridCol w:w="4224"/>
        <w:gridCol w:w="3372"/>
      </w:tblGrid>
      <w:tr w:rsidR="00B30065" w:rsidRPr="00B30065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Руководитель казначейства государства-участника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B30065" w:rsidRPr="00B30065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Главный бухгалтер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B30065" w:rsidRPr="00B30065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"___"_______________ 20 ___ г.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6000"/>
      </w:tblGrid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Форма 2 - бюджет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к Порядку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составления и представления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отчетности об исполнении бюджета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Союзного государства</w:t>
            </w:r>
          </w:p>
        </w:tc>
      </w:tr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Наименование органа казначейства государства-участника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22" w:name="P548"/>
      <w:bookmarkEnd w:id="22"/>
      <w:r w:rsidRPr="00B30065">
        <w:rPr>
          <w:rFonts w:ascii="Arial" w:hAnsi="Arial" w:cs="Arial"/>
          <w:sz w:val="24"/>
          <w:szCs w:val="24"/>
        </w:rPr>
        <w:t>ОТЧЕТ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ОБ ИСПОЛНЕНИИ БЮДЖЕТА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ТЕРРИТОРИИ ГОСУДАРСТВА-УЧАСТНИКА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01 ______ 20___ Г.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(ВЕДОМСТВЕННАЯ СТРУКТУРА)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тыс. росс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р</w:t>
      </w:r>
      <w:proofErr w:type="gramEnd"/>
      <w:r w:rsidRPr="00B30065">
        <w:rPr>
          <w:rFonts w:ascii="Arial" w:hAnsi="Arial" w:cs="Arial"/>
          <w:sz w:val="24"/>
          <w:szCs w:val="24"/>
        </w:rPr>
        <w:t>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80"/>
        <w:gridCol w:w="393"/>
        <w:gridCol w:w="567"/>
        <w:gridCol w:w="680"/>
        <w:gridCol w:w="487"/>
        <w:gridCol w:w="680"/>
        <w:gridCol w:w="1212"/>
        <w:gridCol w:w="1556"/>
        <w:gridCol w:w="1056"/>
        <w:gridCol w:w="1128"/>
        <w:gridCol w:w="1080"/>
        <w:gridCol w:w="1080"/>
      </w:tblGrid>
      <w:tr w:rsidR="00B30065" w:rsidRPr="00B30065">
        <w:tc>
          <w:tcPr>
            <w:tcW w:w="170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487" w:type="dxa"/>
            <w:gridSpan w:val="6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Код бюджетной классификации Союзного государства</w:t>
            </w:r>
          </w:p>
        </w:tc>
        <w:tc>
          <w:tcPr>
            <w:tcW w:w="1212" w:type="dxa"/>
            <w:vMerge w:val="restart"/>
            <w:tcBorders>
              <w:bottom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 бюджетом Союзного государства на 20___ год</w:t>
            </w:r>
          </w:p>
        </w:tc>
        <w:tc>
          <w:tcPr>
            <w:tcW w:w="1556" w:type="dxa"/>
            <w:vMerge w:val="restart"/>
            <w:tcBorders>
              <w:bottom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Уточненная бюджетная роспись в части территории государства-участника на 01.___.20__ года</w:t>
            </w:r>
          </w:p>
        </w:tc>
        <w:tc>
          <w:tcPr>
            <w:tcW w:w="1056" w:type="dxa"/>
            <w:vMerge w:val="restart"/>
            <w:tcBorders>
              <w:bottom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1128" w:type="dxa"/>
            <w:vMerge w:val="restart"/>
            <w:tcBorders>
              <w:bottom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  <w:tc>
          <w:tcPr>
            <w:tcW w:w="216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% исполнения</w:t>
            </w:r>
          </w:p>
        </w:tc>
      </w:tr>
      <w:tr w:rsidR="00B30065" w:rsidRPr="00B30065">
        <w:tblPrEx>
          <w:tblBorders>
            <w:insideH w:val="nil"/>
          </w:tblBorders>
        </w:tblPrEx>
        <w:tc>
          <w:tcPr>
            <w:tcW w:w="170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7" w:type="dxa"/>
            <w:gridSpan w:val="6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bottom w:val="nil"/>
            </w:tcBorders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nil"/>
            </w:tcBorders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bottom w:val="nil"/>
            </w:tcBorders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  <w:vMerge/>
            <w:tcBorders>
              <w:bottom w:val="nil"/>
            </w:tcBorders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1080" w:type="dxa"/>
            <w:tcBorders>
              <w:bottom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</w:tr>
      <w:tr w:rsidR="00B30065" w:rsidRPr="00B30065">
        <w:tc>
          <w:tcPr>
            <w:tcW w:w="170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Мин</w:t>
            </w:r>
          </w:p>
        </w:tc>
        <w:tc>
          <w:tcPr>
            <w:tcW w:w="393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РЗ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48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ЭКР</w:t>
            </w:r>
          </w:p>
        </w:tc>
        <w:tc>
          <w:tcPr>
            <w:tcW w:w="1212" w:type="dxa"/>
            <w:tcBorders>
              <w:top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3" w:name="P576"/>
            <w:bookmarkEnd w:id="23"/>
            <w:r w:rsidRPr="00B30065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3487" w:type="dxa"/>
            <w:gridSpan w:val="6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4" w:name="P577"/>
            <w:bookmarkEnd w:id="24"/>
            <w:r w:rsidRPr="00B30065">
              <w:rPr>
                <w:rFonts w:ascii="Arial" w:hAnsi="Arial" w:cs="Arial"/>
                <w:sz w:val="24"/>
                <w:szCs w:val="24"/>
              </w:rPr>
              <w:t>Б</w:t>
            </w:r>
          </w:p>
        </w:tc>
        <w:tc>
          <w:tcPr>
            <w:tcW w:w="1212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5" w:name="P578"/>
            <w:bookmarkEnd w:id="25"/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6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6" w:name="P579"/>
            <w:bookmarkEnd w:id="26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7" w:name="P580"/>
            <w:bookmarkEnd w:id="27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8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8" w:name="P581"/>
            <w:bookmarkEnd w:id="28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9" w:name="P582"/>
            <w:bookmarkEnd w:id="29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0" w:name="P583"/>
            <w:bookmarkEnd w:id="30"/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5188" w:type="dxa"/>
            <w:gridSpan w:val="7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ВСЕГО РАСХОДОВ</w:t>
            </w:r>
          </w:p>
        </w:tc>
        <w:tc>
          <w:tcPr>
            <w:tcW w:w="121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0"/>
        <w:gridCol w:w="3720"/>
        <w:gridCol w:w="4320"/>
      </w:tblGrid>
      <w:tr w:rsidR="00B30065" w:rsidRPr="00B30065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Руководитель казначейства государства-участника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B30065" w:rsidRPr="00B30065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Главный бухгалтер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B30065" w:rsidRPr="00B30065"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"___"_______________ 20 ___ г.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6000"/>
      </w:tblGrid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Форма 3 - бюджет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Приложение 3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 Порядку составления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и представления отчетности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об исполнении бюджета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Союзного государства</w:t>
            </w: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31" w:name="P656"/>
      <w:bookmarkEnd w:id="31"/>
      <w:r w:rsidRPr="00B30065">
        <w:rPr>
          <w:rFonts w:ascii="Arial" w:hAnsi="Arial" w:cs="Arial"/>
          <w:sz w:val="24"/>
          <w:szCs w:val="24"/>
        </w:rPr>
        <w:t>ОТЧЕТ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ОБ ИСПОЛНЕНИИ БЮДЖЕТА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 01 __________ 20___ Г.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тыс. росс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р</w:t>
      </w:r>
      <w:proofErr w:type="gramEnd"/>
      <w:r w:rsidRPr="00B30065">
        <w:rPr>
          <w:rFonts w:ascii="Arial" w:hAnsi="Arial" w:cs="Arial"/>
          <w:sz w:val="24"/>
          <w:szCs w:val="24"/>
        </w:rPr>
        <w:t>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67"/>
        <w:gridCol w:w="567"/>
        <w:gridCol w:w="567"/>
        <w:gridCol w:w="680"/>
        <w:gridCol w:w="680"/>
        <w:gridCol w:w="567"/>
        <w:gridCol w:w="1277"/>
        <w:gridCol w:w="1274"/>
        <w:gridCol w:w="1134"/>
        <w:gridCol w:w="1680"/>
        <w:gridCol w:w="1702"/>
      </w:tblGrid>
      <w:tr w:rsidR="00B30065" w:rsidRPr="00B30065">
        <w:tc>
          <w:tcPr>
            <w:tcW w:w="12396" w:type="dxa"/>
            <w:gridSpan w:val="12"/>
          </w:tcPr>
          <w:p w:rsidR="00B30065" w:rsidRPr="00B30065" w:rsidRDefault="00B30065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32" w:name="P661"/>
            <w:bookmarkEnd w:id="32"/>
            <w:r w:rsidRPr="00B30065">
              <w:rPr>
                <w:rFonts w:ascii="Arial" w:hAnsi="Arial" w:cs="Arial"/>
                <w:sz w:val="24"/>
                <w:szCs w:val="24"/>
              </w:rPr>
              <w:t>1. ДОХОДЫ БЮДЖЕТА СОЮЗНОГО ГОСУДАРСТВА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3628" w:type="dxa"/>
            <w:gridSpan w:val="6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Код бюджетной классификации Союзного  государства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 бюджетом Союзного государства на 20__ год</w:t>
            </w: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Уточненная сводная бюджетная роспись на 01.___.20__ г.</w:t>
            </w: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Отклонение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сводн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бюджетной росписи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 xml:space="preserve"> (+, -)</w:t>
            </w:r>
            <w:proofErr w:type="gramEnd"/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% исполнения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сводн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бюджетной росписи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3" w:name="P669"/>
            <w:bookmarkEnd w:id="33"/>
            <w:r w:rsidRPr="00B30065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3628" w:type="dxa"/>
            <w:gridSpan w:val="6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4" w:name="P670"/>
            <w:bookmarkEnd w:id="34"/>
            <w:r w:rsidRPr="00B30065">
              <w:rPr>
                <w:rFonts w:ascii="Arial" w:hAnsi="Arial" w:cs="Arial"/>
                <w:sz w:val="24"/>
                <w:szCs w:val="24"/>
              </w:rPr>
              <w:t>Б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5" w:name="P671"/>
            <w:bookmarkEnd w:id="35"/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6" w:name="P672"/>
            <w:bookmarkEnd w:id="36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7" w:name="P673"/>
            <w:bookmarkEnd w:id="37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8" w:name="P674"/>
            <w:bookmarkEnd w:id="38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9" w:name="P675"/>
            <w:bookmarkEnd w:id="39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3628" w:type="dxa"/>
            <w:gridSpan w:val="6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200 000 0000 0000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Целевые остатки средств бюджета Союзного государства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Остатки средств бюджетов прошлых лет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2000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Безвозмездн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ые поступления</w:t>
            </w:r>
          </w:p>
        </w:tc>
        <w:tc>
          <w:tcPr>
            <w:tcW w:w="3628" w:type="dxa"/>
            <w:gridSpan w:val="6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300 000 0000 0000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Отчисления Республики Беларусь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2000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Отчисления Российской Федерации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0000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643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8" w:type="dxa"/>
            <w:gridSpan w:val="6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40" w:name="P793"/>
            <w:bookmarkEnd w:id="40"/>
            <w:r w:rsidRPr="00B30065">
              <w:rPr>
                <w:rFonts w:ascii="Arial" w:hAnsi="Arial" w:cs="Arial"/>
                <w:sz w:val="24"/>
                <w:szCs w:val="24"/>
              </w:rPr>
              <w:t>ВСЕГО ДОХОДОВ</w:t>
            </w:r>
          </w:p>
        </w:tc>
        <w:tc>
          <w:tcPr>
            <w:tcW w:w="3628" w:type="dxa"/>
            <w:gridSpan w:val="6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567"/>
        <w:gridCol w:w="680"/>
        <w:gridCol w:w="1247"/>
        <w:gridCol w:w="1277"/>
        <w:gridCol w:w="1274"/>
        <w:gridCol w:w="567"/>
        <w:gridCol w:w="567"/>
        <w:gridCol w:w="840"/>
        <w:gridCol w:w="840"/>
        <w:gridCol w:w="851"/>
        <w:gridCol w:w="851"/>
      </w:tblGrid>
      <w:tr w:rsidR="00B30065" w:rsidRPr="00B30065">
        <w:tc>
          <w:tcPr>
            <w:tcW w:w="12396" w:type="dxa"/>
            <w:gridSpan w:val="13"/>
          </w:tcPr>
          <w:p w:rsidR="00B30065" w:rsidRPr="00B30065" w:rsidRDefault="00B30065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41" w:name="P801"/>
            <w:bookmarkEnd w:id="41"/>
            <w:r w:rsidRPr="00B30065">
              <w:rPr>
                <w:rFonts w:ascii="Arial" w:hAnsi="Arial" w:cs="Arial"/>
                <w:sz w:val="24"/>
                <w:szCs w:val="24"/>
              </w:rPr>
              <w:t>2. РАСХОДЫ БЮДЖЕТА СОЮЗНОГО ГОСУДАРСТВА</w:t>
            </w:r>
          </w:p>
        </w:tc>
      </w:tr>
      <w:tr w:rsidR="00B30065" w:rsidRPr="00B30065">
        <w:tc>
          <w:tcPr>
            <w:tcW w:w="12396" w:type="dxa"/>
            <w:gridSpan w:val="13"/>
          </w:tcPr>
          <w:p w:rsidR="00B30065" w:rsidRPr="00B30065" w:rsidRDefault="00B30065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bookmarkStart w:id="42" w:name="P802"/>
            <w:bookmarkEnd w:id="42"/>
            <w:r w:rsidRPr="00B30065">
              <w:rPr>
                <w:rFonts w:ascii="Arial" w:hAnsi="Arial" w:cs="Arial"/>
                <w:sz w:val="24"/>
                <w:szCs w:val="24"/>
              </w:rPr>
              <w:t>2.1. Функциональная структура расходов по разделам,</w:t>
            </w:r>
          </w:p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подразделам, целевым статьям, видам расходов</w:t>
            </w:r>
          </w:p>
        </w:tc>
      </w:tr>
      <w:tr w:rsidR="00B30065" w:rsidRPr="00B30065">
        <w:tc>
          <w:tcPr>
            <w:tcW w:w="170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68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1247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1277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 бюджетом Союзного государства на 20__ год</w:t>
            </w:r>
          </w:p>
        </w:tc>
        <w:tc>
          <w:tcPr>
            <w:tcW w:w="1274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Уточненная сводная бюджетная роспись на 01.__.20_г.</w:t>
            </w:r>
          </w:p>
        </w:tc>
        <w:tc>
          <w:tcPr>
            <w:tcW w:w="567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567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  <w:tc>
          <w:tcPr>
            <w:tcW w:w="168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Отклонение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сводной бюджетной росписи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 xml:space="preserve"> (+, -)</w:t>
            </w:r>
            <w:proofErr w:type="gramEnd"/>
          </w:p>
        </w:tc>
        <w:tc>
          <w:tcPr>
            <w:tcW w:w="1702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% исполнения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сводной бюджетной росписи</w:t>
            </w:r>
          </w:p>
        </w:tc>
      </w:tr>
      <w:tr w:rsidR="00B30065" w:rsidRPr="00B30065">
        <w:tc>
          <w:tcPr>
            <w:tcW w:w="170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сполнения</w:t>
            </w: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сполнения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3" w:name="P819"/>
            <w:bookmarkEnd w:id="43"/>
            <w:r w:rsidRPr="00B30065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3628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4" w:name="P820"/>
            <w:bookmarkEnd w:id="44"/>
            <w:r w:rsidRPr="00B30065">
              <w:rPr>
                <w:rFonts w:ascii="Arial" w:hAnsi="Arial" w:cs="Arial"/>
                <w:sz w:val="24"/>
                <w:szCs w:val="24"/>
              </w:rPr>
              <w:t>Б</w:t>
            </w: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5" w:name="P821"/>
            <w:bookmarkEnd w:id="45"/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6" w:name="P822"/>
            <w:bookmarkEnd w:id="46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7" w:name="P823"/>
            <w:bookmarkEnd w:id="47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8" w:name="P824"/>
            <w:bookmarkEnd w:id="48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9" w:name="P825"/>
            <w:bookmarkEnd w:id="49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0" w:name="P826"/>
            <w:bookmarkEnd w:id="50"/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1" w:name="P827"/>
            <w:bookmarkEnd w:id="51"/>
            <w:r w:rsidRPr="00B3006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2" w:name="P828"/>
            <w:bookmarkEnd w:id="52"/>
            <w:r w:rsidRPr="00B3006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53" w:name="P894"/>
            <w:bookmarkEnd w:id="53"/>
            <w:r w:rsidRPr="00B30065">
              <w:rPr>
                <w:rFonts w:ascii="Arial" w:hAnsi="Arial" w:cs="Arial"/>
                <w:sz w:val="24"/>
                <w:szCs w:val="24"/>
              </w:rPr>
              <w:t>ВСЕГО РАСХОДОВ</w:t>
            </w:r>
          </w:p>
        </w:tc>
        <w:tc>
          <w:tcPr>
            <w:tcW w:w="3628" w:type="dxa"/>
            <w:gridSpan w:val="4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39"/>
        <w:gridCol w:w="495"/>
        <w:gridCol w:w="465"/>
        <w:gridCol w:w="669"/>
        <w:gridCol w:w="531"/>
        <w:gridCol w:w="1313"/>
        <w:gridCol w:w="1274"/>
        <w:gridCol w:w="851"/>
        <w:gridCol w:w="882"/>
        <w:gridCol w:w="929"/>
        <w:gridCol w:w="871"/>
        <w:gridCol w:w="960"/>
        <w:gridCol w:w="840"/>
      </w:tblGrid>
      <w:tr w:rsidR="00B30065" w:rsidRPr="00B30065">
        <w:tc>
          <w:tcPr>
            <w:tcW w:w="12420" w:type="dxa"/>
            <w:gridSpan w:val="14"/>
          </w:tcPr>
          <w:p w:rsidR="00B30065" w:rsidRPr="00B30065" w:rsidRDefault="00B30065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bookmarkStart w:id="54" w:name="P905"/>
            <w:bookmarkEnd w:id="54"/>
            <w:r w:rsidRPr="00B30065">
              <w:rPr>
                <w:rFonts w:ascii="Arial" w:hAnsi="Arial" w:cs="Arial"/>
                <w:sz w:val="24"/>
                <w:szCs w:val="24"/>
              </w:rPr>
              <w:t>2.2. Ведомственная структура расходов</w:t>
            </w:r>
          </w:p>
        </w:tc>
      </w:tr>
      <w:tr w:rsidR="00B30065" w:rsidRPr="00B30065">
        <w:tc>
          <w:tcPr>
            <w:tcW w:w="170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639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Мин</w:t>
            </w:r>
          </w:p>
        </w:tc>
        <w:tc>
          <w:tcPr>
            <w:tcW w:w="495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РЗ</w:t>
            </w:r>
          </w:p>
        </w:tc>
        <w:tc>
          <w:tcPr>
            <w:tcW w:w="465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669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ЦСР</w:t>
            </w:r>
          </w:p>
        </w:tc>
        <w:tc>
          <w:tcPr>
            <w:tcW w:w="53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1313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 бюджетом Союзного государства на 20__ год</w:t>
            </w:r>
          </w:p>
        </w:tc>
        <w:tc>
          <w:tcPr>
            <w:tcW w:w="1274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Уточненная сводная бюджетная роспись на 01.__.20__ г.</w:t>
            </w:r>
          </w:p>
        </w:tc>
        <w:tc>
          <w:tcPr>
            <w:tcW w:w="85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882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  <w:tc>
          <w:tcPr>
            <w:tcW w:w="180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Отклонение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сводной бюджетной росписи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 xml:space="preserve"> (+, -)</w:t>
            </w:r>
            <w:proofErr w:type="gramEnd"/>
          </w:p>
        </w:tc>
        <w:tc>
          <w:tcPr>
            <w:tcW w:w="180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% исполнения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сводной бюджетной росписи</w:t>
            </w:r>
          </w:p>
        </w:tc>
      </w:tr>
      <w:tr w:rsidR="00B30065" w:rsidRPr="00B30065">
        <w:tc>
          <w:tcPr>
            <w:tcW w:w="170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сполнения</w:t>
            </w: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сполнения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5" w:name="P922"/>
            <w:bookmarkEnd w:id="55"/>
            <w:r w:rsidRPr="00B30065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2799" w:type="dxa"/>
            <w:gridSpan w:val="5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6" w:name="P923"/>
            <w:bookmarkEnd w:id="56"/>
            <w:r w:rsidRPr="00B30065">
              <w:rPr>
                <w:rFonts w:ascii="Arial" w:hAnsi="Arial" w:cs="Arial"/>
                <w:sz w:val="24"/>
                <w:szCs w:val="24"/>
              </w:rPr>
              <w:t>Б</w:t>
            </w: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ВСЕГО РАСХОДОВ</w:t>
            </w:r>
          </w:p>
        </w:tc>
        <w:tc>
          <w:tcPr>
            <w:tcW w:w="2799" w:type="dxa"/>
            <w:gridSpan w:val="5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4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2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1440"/>
        <w:gridCol w:w="1320"/>
        <w:gridCol w:w="1011"/>
        <w:gridCol w:w="909"/>
        <w:gridCol w:w="1021"/>
        <w:gridCol w:w="830"/>
        <w:gridCol w:w="1080"/>
        <w:gridCol w:w="840"/>
      </w:tblGrid>
      <w:tr w:rsidR="00B30065" w:rsidRPr="00B30065">
        <w:tc>
          <w:tcPr>
            <w:tcW w:w="12420" w:type="dxa"/>
            <w:gridSpan w:val="10"/>
          </w:tcPr>
          <w:p w:rsidR="00B30065" w:rsidRPr="00B30065" w:rsidRDefault="00B30065">
            <w:pPr>
              <w:pStyle w:val="ConsPlusNormal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bookmarkStart w:id="57" w:name="P1013"/>
            <w:bookmarkEnd w:id="57"/>
            <w:r w:rsidRPr="00B30065">
              <w:rPr>
                <w:rFonts w:ascii="Arial" w:hAnsi="Arial" w:cs="Arial"/>
                <w:sz w:val="24"/>
                <w:szCs w:val="24"/>
              </w:rPr>
              <w:t>2.3. Экономическая структура расходов</w:t>
            </w:r>
          </w:p>
        </w:tc>
      </w:tr>
      <w:tr w:rsidR="00B30065" w:rsidRPr="00B30065">
        <w:tc>
          <w:tcPr>
            <w:tcW w:w="170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Код экономической классификации</w:t>
            </w:r>
          </w:p>
        </w:tc>
        <w:tc>
          <w:tcPr>
            <w:tcW w:w="144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 бюджетом Союзного государства на 20__ год</w:t>
            </w:r>
          </w:p>
        </w:tc>
        <w:tc>
          <w:tcPr>
            <w:tcW w:w="132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Уточненная сводная бюджетная роспись на 01.__.20__ г.</w:t>
            </w:r>
          </w:p>
        </w:tc>
        <w:tc>
          <w:tcPr>
            <w:tcW w:w="1011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Финансирование</w:t>
            </w:r>
          </w:p>
        </w:tc>
        <w:tc>
          <w:tcPr>
            <w:tcW w:w="909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  <w:tc>
          <w:tcPr>
            <w:tcW w:w="1851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Отклонение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уточн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сводной бюджетной росписи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 xml:space="preserve"> (+, -)</w:t>
            </w:r>
            <w:proofErr w:type="gramEnd"/>
          </w:p>
        </w:tc>
        <w:tc>
          <w:tcPr>
            <w:tcW w:w="192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% исполнения от </w:t>
            </w:r>
            <w:proofErr w:type="spellStart"/>
            <w:r w:rsidRPr="00B30065">
              <w:rPr>
                <w:rFonts w:ascii="Arial" w:hAnsi="Arial" w:cs="Arial"/>
                <w:sz w:val="24"/>
                <w:szCs w:val="24"/>
              </w:rPr>
              <w:t>уточ</w:t>
            </w:r>
            <w:proofErr w:type="spellEnd"/>
            <w:r w:rsidRPr="00B30065">
              <w:rPr>
                <w:rFonts w:ascii="Arial" w:hAnsi="Arial" w:cs="Arial"/>
                <w:sz w:val="24"/>
                <w:szCs w:val="24"/>
              </w:rPr>
              <w:t>. сводной бюджетной росписи</w:t>
            </w:r>
          </w:p>
        </w:tc>
      </w:tr>
      <w:tr w:rsidR="00B30065" w:rsidRPr="00B30065">
        <w:tc>
          <w:tcPr>
            <w:tcW w:w="170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сполнения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сполнения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8" w:name="P1026"/>
            <w:bookmarkEnd w:id="58"/>
            <w:r w:rsidRPr="00B30065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9" w:name="P1027"/>
            <w:bookmarkEnd w:id="59"/>
            <w:r w:rsidRPr="00B30065">
              <w:rPr>
                <w:rFonts w:ascii="Arial" w:hAnsi="Arial" w:cs="Arial"/>
                <w:sz w:val="24"/>
                <w:szCs w:val="24"/>
              </w:rPr>
              <w:t>Б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0" w:name="P1028"/>
            <w:bookmarkEnd w:id="60"/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1" w:name="P1031"/>
            <w:bookmarkEnd w:id="61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2" w:name="P1035"/>
            <w:bookmarkEnd w:id="62"/>
            <w:r w:rsidRPr="00B3006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3" w:name="P1086"/>
            <w:bookmarkEnd w:id="63"/>
            <w:r w:rsidRPr="00B30065">
              <w:rPr>
                <w:rFonts w:ascii="Arial" w:hAnsi="Arial" w:cs="Arial"/>
                <w:sz w:val="24"/>
                <w:szCs w:val="24"/>
              </w:rPr>
              <w:t>ВСЕГО РАСХОДОВ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30" w:type="dxa"/>
            <w:gridSpan w:val="2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1" w:type="dxa"/>
            <w:gridSpan w:val="3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4" w:name="P1103"/>
            <w:bookmarkEnd w:id="64"/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Превышение доходов над расходами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5" w:name="P1113"/>
            <w:bookmarkEnd w:id="65"/>
            <w:r w:rsidRPr="00B30065">
              <w:rPr>
                <w:rFonts w:ascii="Arial" w:hAnsi="Arial" w:cs="Arial"/>
                <w:sz w:val="24"/>
                <w:szCs w:val="24"/>
              </w:rPr>
              <w:t>Остатки на начало года: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6" w:name="P1123"/>
            <w:bookmarkEnd w:id="66"/>
            <w:r w:rsidRPr="00B30065">
              <w:rPr>
                <w:rFonts w:ascii="Arial" w:hAnsi="Arial" w:cs="Arial"/>
                <w:sz w:val="24"/>
                <w:szCs w:val="24"/>
              </w:rPr>
              <w:t>из них в доходы: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7" w:name="P1133"/>
            <w:bookmarkEnd w:id="67"/>
            <w:r w:rsidRPr="00B30065">
              <w:rPr>
                <w:rFonts w:ascii="Arial" w:hAnsi="Arial" w:cs="Arial"/>
                <w:sz w:val="24"/>
                <w:szCs w:val="24"/>
              </w:rPr>
              <w:t xml:space="preserve">целевые остатки </w:t>
            </w:r>
            <w:proofErr w:type="spellStart"/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остатки</w:t>
            </w:r>
            <w:proofErr w:type="spellEnd"/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 xml:space="preserve"> средств бюджета Союзного государства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8" w:name="P1143"/>
            <w:bookmarkEnd w:id="68"/>
            <w:r w:rsidRPr="00B30065">
              <w:rPr>
                <w:rFonts w:ascii="Arial" w:hAnsi="Arial" w:cs="Arial"/>
                <w:sz w:val="24"/>
                <w:szCs w:val="24"/>
              </w:rPr>
              <w:t>остатки средств бюджетов Союзного государства прошлых лет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69" w:name="P1153"/>
            <w:bookmarkEnd w:id="69"/>
            <w:r w:rsidRPr="00B30065">
              <w:rPr>
                <w:rFonts w:ascii="Arial" w:hAnsi="Arial" w:cs="Arial"/>
                <w:sz w:val="24"/>
                <w:szCs w:val="24"/>
              </w:rPr>
              <w:t>Курсовая разница на конец отчетного периода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170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70" w:name="P1163"/>
            <w:bookmarkEnd w:id="70"/>
            <w:r w:rsidRPr="00B30065">
              <w:rPr>
                <w:rFonts w:ascii="Arial" w:hAnsi="Arial" w:cs="Arial"/>
                <w:sz w:val="24"/>
                <w:szCs w:val="24"/>
              </w:rPr>
              <w:t xml:space="preserve">Остатки на конец отчетного 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2268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rPr>
          <w:rFonts w:ascii="Arial" w:hAnsi="Arial" w:cs="Arial"/>
          <w:sz w:val="24"/>
          <w:szCs w:val="24"/>
        </w:rPr>
        <w:sectPr w:rsidR="00B30065" w:rsidRPr="00B3006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Государственный секретарь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Начальник Департамента финансов и бюджетной политики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Постоянного Комитета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6000"/>
      </w:tblGrid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Форма 4 - бюджет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Приложение 4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 Порядку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составления и представления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отчетности об исполнении бюджета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Союзного государства</w:t>
            </w: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71" w:name="P1190"/>
      <w:bookmarkEnd w:id="71"/>
      <w:r w:rsidRPr="00B30065">
        <w:rPr>
          <w:rFonts w:ascii="Arial" w:hAnsi="Arial" w:cs="Arial"/>
          <w:sz w:val="24"/>
          <w:szCs w:val="24"/>
        </w:rPr>
        <w:t>ИНФОРМАЦИЯ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О </w:t>
      </w:r>
      <w:proofErr w:type="gramStart"/>
      <w:r w:rsidRPr="00B30065">
        <w:rPr>
          <w:rFonts w:ascii="Arial" w:hAnsi="Arial" w:cs="Arial"/>
          <w:sz w:val="24"/>
          <w:szCs w:val="24"/>
        </w:rPr>
        <w:t>ПРЕДОСТАВЛЕННЫХ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ПОСТОЯННЫМ КОМИТЕТОМ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БЮДЖЕТНЫХ </w:t>
      </w:r>
      <w:proofErr w:type="gramStart"/>
      <w:r w:rsidRPr="00B30065">
        <w:rPr>
          <w:rFonts w:ascii="Arial" w:hAnsi="Arial" w:cs="Arial"/>
          <w:sz w:val="24"/>
          <w:szCs w:val="24"/>
        </w:rPr>
        <w:t>КРЕДИТАХ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И ИХ ПОГАШЕНИИ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(ПО СОСТОЯНИЮ НА 01.____.20___ Г.)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тыс. росс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р</w:t>
      </w:r>
      <w:proofErr w:type="gramEnd"/>
      <w:r w:rsidRPr="00B30065">
        <w:rPr>
          <w:rFonts w:ascii="Arial" w:hAnsi="Arial" w:cs="Arial"/>
          <w:sz w:val="24"/>
          <w:szCs w:val="24"/>
        </w:rPr>
        <w:t>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320"/>
        <w:gridCol w:w="1560"/>
        <w:gridCol w:w="960"/>
        <w:gridCol w:w="1320"/>
        <w:gridCol w:w="720"/>
        <w:gridCol w:w="840"/>
        <w:gridCol w:w="720"/>
        <w:gridCol w:w="840"/>
        <w:gridCol w:w="960"/>
        <w:gridCol w:w="720"/>
        <w:gridCol w:w="811"/>
      </w:tblGrid>
      <w:tr w:rsidR="00B30065" w:rsidRPr="00B30065">
        <w:tc>
          <w:tcPr>
            <w:tcW w:w="54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132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60" w:type="dxa"/>
            <w:vMerge w:val="restart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N и дата кредитного договора и дополнительные соглашения к нему</w:t>
            </w:r>
          </w:p>
        </w:tc>
        <w:tc>
          <w:tcPr>
            <w:tcW w:w="228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Бюджетные кредиты за период реализации программы на начало отчетного периода</w:t>
            </w:r>
          </w:p>
        </w:tc>
        <w:tc>
          <w:tcPr>
            <w:tcW w:w="156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Возврат в бюджет за отчетный период основного долга</w:t>
            </w:r>
          </w:p>
        </w:tc>
        <w:tc>
          <w:tcPr>
            <w:tcW w:w="1560" w:type="dxa"/>
            <w:gridSpan w:val="2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Перечисление в бюджет за отчетный период процентов</w:t>
            </w:r>
          </w:p>
        </w:tc>
        <w:tc>
          <w:tcPr>
            <w:tcW w:w="2491" w:type="dxa"/>
            <w:gridSpan w:val="3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Задолженность по бюджетным кредитам на конец отчетного периода</w:t>
            </w:r>
          </w:p>
        </w:tc>
      </w:tr>
      <w:tr w:rsidR="00B30065" w:rsidRPr="00B30065">
        <w:tc>
          <w:tcPr>
            <w:tcW w:w="54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30065" w:rsidRPr="00B30065" w:rsidRDefault="00B3006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предоставлен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о</w:t>
            </w: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возвращено 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основного долга</w:t>
            </w: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по дого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вору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фактически</w:t>
            </w: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по дого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вору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фактически</w:t>
            </w: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по основн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ому долгу</w:t>
            </w: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по проц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ентам</w:t>
            </w:r>
          </w:p>
        </w:tc>
        <w:tc>
          <w:tcPr>
            <w:tcW w:w="81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по пеня</w:t>
            </w: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м</w:t>
            </w:r>
          </w:p>
        </w:tc>
      </w:tr>
      <w:tr w:rsidR="00B30065" w:rsidRPr="00B30065">
        <w:tc>
          <w:tcPr>
            <w:tcW w:w="5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2" w:name="P1213"/>
            <w:bookmarkEnd w:id="72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3" w:name="P1214"/>
            <w:bookmarkEnd w:id="73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4" w:name="P1215"/>
            <w:bookmarkEnd w:id="74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5" w:name="P1216"/>
            <w:bookmarkEnd w:id="75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6" w:name="P1217"/>
            <w:bookmarkEnd w:id="76"/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7" w:name="P1218"/>
            <w:bookmarkEnd w:id="77"/>
            <w:r w:rsidRPr="00B3006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8" w:name="P1219"/>
            <w:bookmarkEnd w:id="78"/>
            <w:r w:rsidRPr="00B3006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9" w:name="P1220"/>
            <w:bookmarkEnd w:id="79"/>
            <w:r w:rsidRPr="00B3006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0" w:name="P1221"/>
            <w:bookmarkEnd w:id="80"/>
            <w:r w:rsidRPr="00B3006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1" w:name="P1222"/>
            <w:bookmarkEnd w:id="81"/>
            <w:r w:rsidRPr="00B3006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11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2" w:name="P1223"/>
            <w:bookmarkEnd w:id="82"/>
            <w:r w:rsidRPr="00B3006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B30065" w:rsidRPr="00B30065">
        <w:tc>
          <w:tcPr>
            <w:tcW w:w="5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5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5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3420" w:type="dxa"/>
            <w:gridSpan w:val="3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83" w:name="P1260"/>
            <w:bookmarkEnd w:id="83"/>
            <w:r w:rsidRPr="00B30065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Государственный секретарь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Начальник Департамента финансов и бюджетной политики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Постоянного Комитета Союзного государства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6000"/>
      </w:tblGrid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Форма 5 - бюджет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Приложение 5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 Порядку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составления и представления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отчетности об исполнении бюджета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Союзного государства</w:t>
            </w:r>
          </w:p>
        </w:tc>
      </w:tr>
    </w:tbl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84" w:name="P1287"/>
      <w:bookmarkEnd w:id="84"/>
      <w:r w:rsidRPr="00B30065">
        <w:rPr>
          <w:rFonts w:ascii="Arial" w:hAnsi="Arial" w:cs="Arial"/>
          <w:sz w:val="24"/>
          <w:szCs w:val="24"/>
        </w:rPr>
        <w:t>ОТЧЕТ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 РАСХОДОВАНИИ СРЕДСТВ РЕЗЕРВНОГО ФОНДА СОЮЗНОГО ГОСУДАРСТВА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(ПО СОСТОЯНИЮ НА 01 ________ 20__ Г.)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lastRenderedPageBreak/>
        <w:t>тыс. росс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р</w:t>
      </w:r>
      <w:proofErr w:type="gramEnd"/>
      <w:r w:rsidRPr="00B30065">
        <w:rPr>
          <w:rFonts w:ascii="Arial" w:hAnsi="Arial" w:cs="Arial"/>
          <w:sz w:val="24"/>
          <w:szCs w:val="24"/>
        </w:rPr>
        <w:t>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0"/>
        <w:gridCol w:w="2280"/>
        <w:gridCol w:w="1440"/>
        <w:gridCol w:w="1560"/>
        <w:gridCol w:w="2160"/>
        <w:gridCol w:w="1440"/>
      </w:tblGrid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N постановления Совета Министров Союзного государства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Целевое назначение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</w:t>
            </w: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Профинансировано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5" w:name="P1299"/>
            <w:bookmarkEnd w:id="85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6" w:name="P1300"/>
            <w:bookmarkEnd w:id="86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7" w:name="P1301"/>
            <w:bookmarkEnd w:id="87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8" w:name="P1302"/>
            <w:bookmarkEnd w:id="88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9" w:name="P1303"/>
            <w:bookmarkEnd w:id="89"/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4620" w:type="dxa"/>
            <w:gridSpan w:val="3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90" w:name="P1328"/>
            <w:bookmarkEnd w:id="90"/>
            <w:r w:rsidRPr="00B30065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Государственный секретарь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Начальник Департамента финансов и бюджетной политики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Постоянного Комитета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0"/>
        <w:gridCol w:w="6000"/>
      </w:tblGrid>
      <w:tr w:rsidR="00B30065" w:rsidRPr="00B3006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Форма 6 - бюджет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</w:tcPr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Приложение 6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 Порядку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составления и представления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отчетности об исполнении бюджета</w:t>
            </w:r>
          </w:p>
          <w:p w:rsidR="00B30065" w:rsidRPr="00B30065" w:rsidRDefault="00B3006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Союзного государства</w:t>
            </w:r>
          </w:p>
        </w:tc>
      </w:tr>
    </w:tbl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91" w:name="P1349"/>
      <w:bookmarkEnd w:id="91"/>
      <w:r w:rsidRPr="00B30065">
        <w:rPr>
          <w:rFonts w:ascii="Arial" w:hAnsi="Arial" w:cs="Arial"/>
          <w:sz w:val="24"/>
          <w:szCs w:val="24"/>
        </w:rPr>
        <w:t>СПРАВКА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О РАСХОДОВАНИИ СРЕДСТВ ПО РАЗДЕЛУ 30 "ПРОЧИЕ РАСХОДЫ,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 xml:space="preserve">НЕ </w:t>
      </w:r>
      <w:proofErr w:type="gramStart"/>
      <w:r w:rsidRPr="00B30065">
        <w:rPr>
          <w:rFonts w:ascii="Arial" w:hAnsi="Arial" w:cs="Arial"/>
          <w:sz w:val="24"/>
          <w:szCs w:val="24"/>
        </w:rPr>
        <w:t>ОТНЕСЕННЫЕ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К ДРУГИМ ВИДАМ РАСХОДОВ"</w:t>
      </w:r>
    </w:p>
    <w:p w:rsidR="00B30065" w:rsidRPr="00B30065" w:rsidRDefault="00B3006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(ПО СОСТОЯНИЮ НА 01 _____ 20__ Г.)</w:t>
      </w:r>
    </w:p>
    <w:p w:rsidR="00B30065" w:rsidRPr="00B30065" w:rsidRDefault="00B30065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тыс. росс</w:t>
      </w:r>
      <w:proofErr w:type="gramStart"/>
      <w:r w:rsidRPr="00B30065">
        <w:rPr>
          <w:rFonts w:ascii="Arial" w:hAnsi="Arial" w:cs="Arial"/>
          <w:sz w:val="24"/>
          <w:szCs w:val="24"/>
        </w:rPr>
        <w:t>.</w:t>
      </w:r>
      <w:proofErr w:type="gramEnd"/>
      <w:r w:rsidRPr="00B3006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0065">
        <w:rPr>
          <w:rFonts w:ascii="Arial" w:hAnsi="Arial" w:cs="Arial"/>
          <w:sz w:val="24"/>
          <w:szCs w:val="24"/>
        </w:rPr>
        <w:t>р</w:t>
      </w:r>
      <w:proofErr w:type="gramEnd"/>
      <w:r w:rsidRPr="00B30065">
        <w:rPr>
          <w:rFonts w:ascii="Arial" w:hAnsi="Arial" w:cs="Arial"/>
          <w:sz w:val="24"/>
          <w:szCs w:val="24"/>
        </w:rPr>
        <w:t>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0"/>
        <w:gridCol w:w="2280"/>
        <w:gridCol w:w="1440"/>
        <w:gridCol w:w="1560"/>
        <w:gridCol w:w="2160"/>
        <w:gridCol w:w="1440"/>
      </w:tblGrid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B30065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30065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N постановления Совета Министров Союзного государства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Целевое назначение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Утверждено</w:t>
            </w: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Профинансировано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0065">
              <w:rPr>
                <w:rFonts w:ascii="Arial" w:hAnsi="Arial" w:cs="Arial"/>
                <w:sz w:val="24"/>
                <w:szCs w:val="24"/>
              </w:rPr>
              <w:t>Кассовое исполнение</w:t>
            </w: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2" w:name="P1361"/>
            <w:bookmarkEnd w:id="92"/>
            <w:r w:rsidRPr="00B300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3" w:name="P1362"/>
            <w:bookmarkEnd w:id="93"/>
            <w:r w:rsidRPr="00B3006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4" w:name="P1363"/>
            <w:bookmarkEnd w:id="94"/>
            <w:r w:rsidRPr="00B3006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5" w:name="P1364"/>
            <w:bookmarkEnd w:id="95"/>
            <w:r w:rsidRPr="00B3006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6" w:name="P1365"/>
            <w:bookmarkEnd w:id="96"/>
            <w:r w:rsidRPr="00B3006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7" w:name="P1366"/>
            <w:bookmarkEnd w:id="97"/>
            <w:r w:rsidRPr="00B3006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90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065" w:rsidRPr="00B30065">
        <w:tc>
          <w:tcPr>
            <w:tcW w:w="4620" w:type="dxa"/>
            <w:gridSpan w:val="3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98" w:name="P1397"/>
            <w:bookmarkEnd w:id="98"/>
            <w:r w:rsidRPr="00B30065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0065" w:rsidRPr="00B30065" w:rsidRDefault="00B30065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Государственный секретарь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Начальник Департамента финансов и бюджетной политики</w:t>
      </w:r>
    </w:p>
    <w:p w:rsidR="00B30065" w:rsidRPr="00B30065" w:rsidRDefault="00B30065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30065">
        <w:rPr>
          <w:rFonts w:ascii="Arial" w:hAnsi="Arial" w:cs="Arial"/>
          <w:sz w:val="24"/>
          <w:szCs w:val="24"/>
        </w:rPr>
        <w:t>Постоянного Комитета Союзного государства</w:t>
      </w: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B30065" w:rsidRPr="00B30065" w:rsidRDefault="00B3006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sz w:val="24"/>
          <w:szCs w:val="24"/>
        </w:rPr>
      </w:pPr>
    </w:p>
    <w:bookmarkEnd w:id="0"/>
    <w:p w:rsidR="005716B7" w:rsidRPr="00B30065" w:rsidRDefault="005716B7">
      <w:pPr>
        <w:rPr>
          <w:rFonts w:ascii="Arial" w:hAnsi="Arial" w:cs="Arial"/>
          <w:sz w:val="24"/>
          <w:szCs w:val="24"/>
        </w:rPr>
      </w:pPr>
    </w:p>
    <w:sectPr w:rsidR="005716B7" w:rsidRPr="00B30065" w:rsidSect="008504D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65"/>
    <w:rsid w:val="005716B7"/>
    <w:rsid w:val="00B3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00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0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300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300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300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300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B300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00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0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300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300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300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300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B300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8B14A32E5FDCC132524C898AFDC1BD1A59D855A3A2C069A79CB1B5O7Q2I" TargetMode="External"/><Relationship Id="rId13" Type="http://schemas.openxmlformats.org/officeDocument/2006/relationships/hyperlink" Target="consultantplus://offline/ref=6B8B14A32E5FDCC132524C898AFDC1BD1D56D45AA4A2C069A79CB1B5722C9A8744172FAC922446ODQ3I" TargetMode="External"/><Relationship Id="rId18" Type="http://schemas.openxmlformats.org/officeDocument/2006/relationships/hyperlink" Target="consultantplus://offline/ref=6B8B14A32E5FDCC132524C898AFDC1BD1A57D554A2A2C069A79CB1B5722C9A8744172FAC922044ODQC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B8B14A32E5FDCC132524C898AFDC1BD1A57D554A2A2C069A79CB1B5722C9A8744172FAC922044ODQCI" TargetMode="External"/><Relationship Id="rId7" Type="http://schemas.openxmlformats.org/officeDocument/2006/relationships/hyperlink" Target="consultantplus://offline/ref=6B8B14A32E5FDCC132524C898AFDC1BD1959D256A1A2C069A79CB1B5O7Q2I" TargetMode="External"/><Relationship Id="rId12" Type="http://schemas.openxmlformats.org/officeDocument/2006/relationships/hyperlink" Target="consultantplus://offline/ref=6B8B14A32E5FDCC132524C898AFDC1BD1D56D45AA4A2C069A79CB1B5722C9A8744172FAC922446ODQEI" TargetMode="External"/><Relationship Id="rId17" Type="http://schemas.openxmlformats.org/officeDocument/2006/relationships/hyperlink" Target="consultantplus://offline/ref=6B8B14A32E5FDCC132524C898AFDC1BD1A57D554A2A2C069A79CB1B5722C9A8744172FAC922044ODQCI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B8B14A32E5FDCC132524C898AFDC1BD1953D653A6A2C069A79CB1B5722C9A8744172FAC922447ODQ9I" TargetMode="External"/><Relationship Id="rId20" Type="http://schemas.openxmlformats.org/officeDocument/2006/relationships/hyperlink" Target="consultantplus://offline/ref=6B8B14A32E5FDCC132524C898AFDC1BD1A57D554A2A2C069A79CB1B5722C9A8744172FAC922044ODQ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8B14A32E5FDCC132524C898AFDC1BD1D56D45AA4A2C069A79CB1B5O7Q2I" TargetMode="External"/><Relationship Id="rId11" Type="http://schemas.openxmlformats.org/officeDocument/2006/relationships/hyperlink" Target="consultantplus://offline/ref=6B8B14A32E5FDCC132524C898AFDC1BD1D56D45AA4A2C069A79CB1B5722C9A8744172FAC922447ODQDI" TargetMode="External"/><Relationship Id="rId24" Type="http://schemas.openxmlformats.org/officeDocument/2006/relationships/hyperlink" Target="consultantplus://offline/ref=6B8B14A32E5FDCC132524C898AFDC1BD1A57D554A2A2C069A79CB1B5722C9A8744172FAC922044ODQC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B8B14A32E5FDCC132524C898AFDC1BD1953D653A6A2C069A79CB1B5722C9A8744172FAC922044ODQBI" TargetMode="External"/><Relationship Id="rId23" Type="http://schemas.openxmlformats.org/officeDocument/2006/relationships/hyperlink" Target="consultantplus://offline/ref=6B8B14A32E5FDCC132524C898AFDC1BD1A57D554A2A2C069A79CB1B5722C9A8744172FAC922044ODQCI" TargetMode="External"/><Relationship Id="rId10" Type="http://schemas.openxmlformats.org/officeDocument/2006/relationships/hyperlink" Target="consultantplus://offline/ref=6B8B14A32E5FDCC132524C898AFDC1BD1D56D45AA4A2C069A79CB1B5722C9A8744172FAC92214DODQ9I" TargetMode="External"/><Relationship Id="rId19" Type="http://schemas.openxmlformats.org/officeDocument/2006/relationships/hyperlink" Target="consultantplus://offline/ref=6B8B14A32E5FDCC132524C898AFDC1BD1A57D554A2A2C069A79CB1B5722C9A8744172FAC922044ODQ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8B14A32E5FDCC132524C898AFDC1BD1D56D45AA4A2C069A79CB1B5722C9A8744172FAC92214DODQBI" TargetMode="External"/><Relationship Id="rId14" Type="http://schemas.openxmlformats.org/officeDocument/2006/relationships/hyperlink" Target="consultantplus://offline/ref=6B8B14A32E5FDCC132524C898AFDC1BD1E56D152AFFFCA61FE90B3OBQ2I" TargetMode="External"/><Relationship Id="rId22" Type="http://schemas.openxmlformats.org/officeDocument/2006/relationships/hyperlink" Target="consultantplus://offline/ref=6B8B14A32E5FDCC132524C898AFDC1BD1A57D554A2A2C069A79CB1B5722C9A8744172FAC922044ODQ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8634</Words>
  <Characters>49214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Коськина Марина Сергеевна</dc:creator>
  <cp:lastModifiedBy>Коськина Марина Сергеевна</cp:lastModifiedBy>
  <cp:revision>1</cp:revision>
  <dcterms:created xsi:type="dcterms:W3CDTF">2018-04-19T08:16:00Z</dcterms:created>
  <dcterms:modified xsi:type="dcterms:W3CDTF">2018-04-19T08:16:00Z</dcterms:modified>
</cp:coreProperties>
</file>